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3D" w:rsidRPr="0032663D" w:rsidRDefault="0032663D" w:rsidP="0032663D">
      <w:pPr>
        <w:shd w:val="clear" w:color="auto" w:fill="FFFFFF"/>
        <w:spacing w:after="0" w:line="254" w:lineRule="atLeast"/>
        <w:jc w:val="center"/>
        <w:textAlignment w:val="baseline"/>
        <w:rPr>
          <w:rFonts w:ascii="Arial" w:eastAsia="Times New Roman" w:hAnsi="Arial" w:cs="Arial"/>
          <w:color w:val="000000"/>
          <w:spacing w:val="1"/>
          <w:sz w:val="17"/>
          <w:szCs w:val="17"/>
        </w:rPr>
      </w:pPr>
      <w:r>
        <w:rPr>
          <w:rFonts w:ascii="Arial" w:eastAsia="Times New Roman" w:hAnsi="Arial" w:cs="Arial"/>
          <w:noProof/>
          <w:color w:val="000000"/>
          <w:spacing w:val="1"/>
          <w:sz w:val="17"/>
          <w:szCs w:val="17"/>
        </w:rPr>
        <w:drawing>
          <wp:inline distT="0" distB="0" distL="0" distR="0">
            <wp:extent cx="1536700" cy="860425"/>
            <wp:effectExtent l="19050" t="0" r="635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6700" cy="860425"/>
                    </a:xfrm>
                    <a:prstGeom prst="rect">
                      <a:avLst/>
                    </a:prstGeom>
                    <a:noFill/>
                    <a:ln w="9525">
                      <a:noFill/>
                      <a:miter lim="800000"/>
                      <a:headEnd/>
                      <a:tailEnd/>
                    </a:ln>
                  </pic:spPr>
                </pic:pic>
              </a:graphicData>
            </a:graphic>
          </wp:inline>
        </w:drawing>
      </w:r>
    </w:p>
    <w:p w:rsidR="0032663D" w:rsidRPr="0032663D" w:rsidRDefault="0032663D" w:rsidP="0032663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8"/>
          <w:szCs w:val="28"/>
        </w:rPr>
      </w:pPr>
      <w:r w:rsidRPr="0032663D">
        <w:rPr>
          <w:rFonts w:ascii="Times New Roman" w:eastAsia="Times New Roman" w:hAnsi="Times New Roman" w:cs="Times New Roman"/>
          <w:b/>
          <w:bCs/>
          <w:color w:val="2D2D2D"/>
          <w:spacing w:val="1"/>
          <w:kern w:val="36"/>
          <w:sz w:val="28"/>
          <w:szCs w:val="28"/>
        </w:rPr>
        <w:t>Об основах общественного контроля в Российской Федерации (с изменениями на 3 июля 2016 года)</w:t>
      </w:r>
    </w:p>
    <w:p w:rsidR="0032663D" w:rsidRPr="0032663D" w:rsidRDefault="0032663D" w:rsidP="0032663D">
      <w:pPr>
        <w:shd w:val="clear" w:color="auto" w:fill="FFFFFF"/>
        <w:spacing w:after="0" w:line="288" w:lineRule="atLeast"/>
        <w:jc w:val="center"/>
        <w:textAlignment w:val="baseline"/>
        <w:rPr>
          <w:rFonts w:ascii="Arial" w:eastAsia="Times New Roman" w:hAnsi="Arial" w:cs="Arial"/>
          <w:color w:val="3C3C3C"/>
          <w:spacing w:val="1"/>
          <w:sz w:val="26"/>
          <w:szCs w:val="26"/>
        </w:rPr>
      </w:pPr>
      <w:r w:rsidRPr="0032663D">
        <w:rPr>
          <w:rFonts w:ascii="Arial" w:eastAsia="Times New Roman" w:hAnsi="Arial" w:cs="Arial"/>
          <w:color w:val="3C3C3C"/>
          <w:spacing w:val="1"/>
          <w:sz w:val="26"/>
          <w:szCs w:val="26"/>
        </w:rPr>
        <w:t>РОССИЙСКАЯ ФЕДЕРАЦИЯ</w:t>
      </w:r>
    </w:p>
    <w:p w:rsidR="0032663D" w:rsidRPr="0032663D" w:rsidRDefault="0032663D" w:rsidP="0032663D">
      <w:pPr>
        <w:shd w:val="clear" w:color="auto" w:fill="FFFFFF"/>
        <w:spacing w:after="0" w:line="288" w:lineRule="atLeast"/>
        <w:jc w:val="center"/>
        <w:textAlignment w:val="baseline"/>
        <w:rPr>
          <w:rFonts w:ascii="Arial" w:eastAsia="Times New Roman" w:hAnsi="Arial" w:cs="Arial"/>
          <w:color w:val="3C3C3C"/>
          <w:spacing w:val="1"/>
          <w:sz w:val="26"/>
          <w:szCs w:val="26"/>
        </w:rPr>
      </w:pPr>
      <w:r w:rsidRPr="0032663D">
        <w:rPr>
          <w:rFonts w:ascii="Arial" w:eastAsia="Times New Roman" w:hAnsi="Arial" w:cs="Arial"/>
          <w:color w:val="3C3C3C"/>
          <w:spacing w:val="1"/>
          <w:sz w:val="26"/>
          <w:szCs w:val="26"/>
        </w:rPr>
        <w:t>ФЕДЕРАЛЬНЫЙ ЗАКОН</w:t>
      </w:r>
    </w:p>
    <w:p w:rsidR="0032663D" w:rsidRPr="0032663D" w:rsidRDefault="0032663D" w:rsidP="0032663D">
      <w:pPr>
        <w:shd w:val="clear" w:color="auto" w:fill="FFFFFF"/>
        <w:spacing w:before="121" w:after="61" w:line="288" w:lineRule="atLeast"/>
        <w:jc w:val="center"/>
        <w:textAlignment w:val="baseline"/>
        <w:rPr>
          <w:rFonts w:ascii="Arial" w:eastAsia="Times New Roman" w:hAnsi="Arial" w:cs="Arial"/>
          <w:color w:val="3C3C3C"/>
          <w:spacing w:val="1"/>
          <w:sz w:val="26"/>
          <w:szCs w:val="26"/>
        </w:rPr>
      </w:pPr>
      <w:r w:rsidRPr="0032663D">
        <w:rPr>
          <w:rFonts w:ascii="Arial" w:eastAsia="Times New Roman" w:hAnsi="Arial" w:cs="Arial"/>
          <w:color w:val="3C3C3C"/>
          <w:spacing w:val="1"/>
          <w:sz w:val="26"/>
          <w:szCs w:val="26"/>
        </w:rPr>
        <w:t>Об основах общественного контроля в Российской Федерации</w:t>
      </w:r>
    </w:p>
    <w:p w:rsidR="0032663D" w:rsidRPr="0032663D" w:rsidRDefault="0032663D" w:rsidP="0032663D">
      <w:pPr>
        <w:shd w:val="clear" w:color="auto" w:fill="FFFFFF"/>
        <w:spacing w:after="0" w:line="254" w:lineRule="atLeast"/>
        <w:jc w:val="center"/>
        <w:textAlignment w:val="baseline"/>
        <w:rPr>
          <w:rFonts w:ascii="Arial" w:eastAsia="Times New Roman" w:hAnsi="Arial" w:cs="Arial"/>
          <w:color w:val="2D2D2D"/>
          <w:spacing w:val="1"/>
          <w:sz w:val="17"/>
          <w:szCs w:val="17"/>
        </w:rPr>
      </w:pPr>
      <w:r w:rsidRPr="0032663D">
        <w:rPr>
          <w:rFonts w:ascii="Arial" w:eastAsia="Times New Roman" w:hAnsi="Arial" w:cs="Arial"/>
          <w:color w:val="2D2D2D"/>
          <w:spacing w:val="1"/>
          <w:sz w:val="17"/>
          <w:szCs w:val="17"/>
        </w:rPr>
        <w:t>(с изменениями на 3 июля 2016 года)</w:t>
      </w:r>
    </w:p>
    <w:p w:rsidR="0032663D" w:rsidRPr="0032663D" w:rsidRDefault="0032663D" w:rsidP="0032663D">
      <w:pPr>
        <w:shd w:val="clear" w:color="auto" w:fill="FFFFFF"/>
        <w:spacing w:after="0" w:line="254" w:lineRule="atLeast"/>
        <w:textAlignment w:val="baseline"/>
        <w:rPr>
          <w:rFonts w:ascii="Arial" w:eastAsia="Times New Roman" w:hAnsi="Arial" w:cs="Arial"/>
          <w:color w:val="2D2D2D"/>
          <w:spacing w:val="1"/>
          <w:sz w:val="17"/>
          <w:szCs w:val="17"/>
        </w:rPr>
      </w:pPr>
      <w:r w:rsidRPr="0032663D">
        <w:rPr>
          <w:rFonts w:ascii="Arial" w:eastAsia="Times New Roman" w:hAnsi="Arial" w:cs="Arial"/>
          <w:color w:val="2D2D2D"/>
          <w:spacing w:val="1"/>
          <w:sz w:val="17"/>
          <w:szCs w:val="17"/>
        </w:rPr>
        <w:t>____________________________________________________________________</w:t>
      </w:r>
      <w:r w:rsidRPr="0032663D">
        <w:rPr>
          <w:rFonts w:ascii="Arial" w:eastAsia="Times New Roman" w:hAnsi="Arial" w:cs="Arial"/>
          <w:color w:val="2D2D2D"/>
          <w:spacing w:val="1"/>
          <w:sz w:val="17"/>
        </w:rPr>
        <w:t> </w:t>
      </w:r>
      <w:r w:rsidRPr="0032663D">
        <w:rPr>
          <w:rFonts w:ascii="Arial" w:eastAsia="Times New Roman" w:hAnsi="Arial" w:cs="Arial"/>
          <w:color w:val="2D2D2D"/>
          <w:spacing w:val="1"/>
          <w:sz w:val="17"/>
          <w:szCs w:val="17"/>
        </w:rPr>
        <w:br/>
        <w:t>Документ с изменениями, внесенными:</w:t>
      </w:r>
      <w:r w:rsidRPr="0032663D">
        <w:rPr>
          <w:rFonts w:ascii="Arial" w:eastAsia="Times New Roman" w:hAnsi="Arial" w:cs="Arial"/>
          <w:color w:val="2D2D2D"/>
          <w:spacing w:val="1"/>
          <w:sz w:val="17"/>
        </w:rPr>
        <w:t> </w:t>
      </w:r>
      <w:r w:rsidRPr="0032663D">
        <w:rPr>
          <w:rFonts w:ascii="Arial" w:eastAsia="Times New Roman" w:hAnsi="Arial" w:cs="Arial"/>
          <w:color w:val="2D2D2D"/>
          <w:spacing w:val="1"/>
          <w:sz w:val="17"/>
          <w:szCs w:val="17"/>
        </w:rPr>
        <w:br/>
      </w:r>
      <w:hyperlink r:id="rId5" w:history="1">
        <w:r w:rsidRPr="0032663D">
          <w:rPr>
            <w:rFonts w:ascii="Arial" w:eastAsia="Times New Roman" w:hAnsi="Arial" w:cs="Arial"/>
            <w:color w:val="00466E"/>
            <w:spacing w:val="1"/>
            <w:sz w:val="17"/>
            <w:u w:val="single"/>
          </w:rPr>
          <w:t>Федеральным законом от 3 июля 2016 года N 353-ФЗ</w:t>
        </w:r>
      </w:hyperlink>
      <w:r w:rsidRPr="0032663D">
        <w:rPr>
          <w:rFonts w:ascii="Arial" w:eastAsia="Times New Roman" w:hAnsi="Arial" w:cs="Arial"/>
          <w:color w:val="2D2D2D"/>
          <w:spacing w:val="1"/>
          <w:sz w:val="17"/>
        </w:rPr>
        <w:t> </w:t>
      </w:r>
      <w:r w:rsidRPr="0032663D">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32663D">
        <w:rPr>
          <w:rFonts w:ascii="Arial" w:eastAsia="Times New Roman" w:hAnsi="Arial" w:cs="Arial"/>
          <w:color w:val="2D2D2D"/>
          <w:spacing w:val="1"/>
          <w:sz w:val="17"/>
          <w:szCs w:val="17"/>
        </w:rPr>
        <w:t>www.pravo.gov.ru</w:t>
      </w:r>
      <w:proofErr w:type="spellEnd"/>
      <w:r w:rsidRPr="0032663D">
        <w:rPr>
          <w:rFonts w:ascii="Arial" w:eastAsia="Times New Roman" w:hAnsi="Arial" w:cs="Arial"/>
          <w:color w:val="2D2D2D"/>
          <w:spacing w:val="1"/>
          <w:sz w:val="17"/>
          <w:szCs w:val="17"/>
        </w:rPr>
        <w:t>, 04.07.2016, N 0001201607040151) (вступил в силу с 1 января 2017 года).</w:t>
      </w:r>
      <w:r w:rsidRPr="0032663D">
        <w:rPr>
          <w:rFonts w:ascii="Arial" w:eastAsia="Times New Roman" w:hAnsi="Arial" w:cs="Arial"/>
          <w:color w:val="2D2D2D"/>
          <w:spacing w:val="1"/>
          <w:sz w:val="17"/>
        </w:rPr>
        <w:t> </w:t>
      </w:r>
      <w:r w:rsidRPr="0032663D">
        <w:rPr>
          <w:rFonts w:ascii="Arial" w:eastAsia="Times New Roman" w:hAnsi="Arial" w:cs="Arial"/>
          <w:color w:val="2D2D2D"/>
          <w:spacing w:val="1"/>
          <w:sz w:val="17"/>
          <w:szCs w:val="17"/>
        </w:rPr>
        <w:br/>
        <w:t>____________________________________________________________________</w:t>
      </w:r>
    </w:p>
    <w:p w:rsidR="0032663D" w:rsidRPr="0032663D" w:rsidRDefault="0032663D" w:rsidP="0032663D">
      <w:pPr>
        <w:shd w:val="clear" w:color="auto" w:fill="FFFFFF"/>
        <w:spacing w:after="0" w:line="254" w:lineRule="atLeast"/>
        <w:jc w:val="right"/>
        <w:textAlignment w:val="baseline"/>
        <w:rPr>
          <w:rFonts w:ascii="Arial" w:eastAsia="Times New Roman" w:hAnsi="Arial" w:cs="Arial"/>
          <w:color w:val="2D2D2D"/>
          <w:spacing w:val="1"/>
          <w:sz w:val="17"/>
          <w:szCs w:val="17"/>
        </w:rPr>
      </w:pPr>
      <w:r w:rsidRPr="0032663D">
        <w:rPr>
          <w:rFonts w:ascii="Arial" w:eastAsia="Times New Roman" w:hAnsi="Arial" w:cs="Arial"/>
          <w:color w:val="2D2D2D"/>
          <w:spacing w:val="1"/>
          <w:sz w:val="17"/>
          <w:szCs w:val="17"/>
        </w:rPr>
        <w:br/>
      </w:r>
      <w:r w:rsidRPr="0032663D">
        <w:rPr>
          <w:rFonts w:ascii="Arial" w:eastAsia="Times New Roman" w:hAnsi="Arial" w:cs="Arial"/>
          <w:color w:val="2D2D2D"/>
          <w:spacing w:val="1"/>
          <w:sz w:val="17"/>
          <w:szCs w:val="17"/>
        </w:rPr>
        <w:br/>
      </w:r>
      <w:proofErr w:type="gramStart"/>
      <w:r w:rsidRPr="0032663D">
        <w:rPr>
          <w:rFonts w:ascii="Arial" w:eastAsia="Times New Roman" w:hAnsi="Arial" w:cs="Arial"/>
          <w:color w:val="2D2D2D"/>
          <w:spacing w:val="1"/>
          <w:sz w:val="17"/>
          <w:szCs w:val="17"/>
        </w:rPr>
        <w:t>Принят</w:t>
      </w:r>
      <w:proofErr w:type="gramEnd"/>
      <w:r w:rsidRPr="0032663D">
        <w:rPr>
          <w:rFonts w:ascii="Arial" w:eastAsia="Times New Roman" w:hAnsi="Arial" w:cs="Arial"/>
          <w:color w:val="2D2D2D"/>
          <w:spacing w:val="1"/>
          <w:sz w:val="17"/>
          <w:szCs w:val="17"/>
        </w:rPr>
        <w:br/>
        <w:t>Государственной Думой</w:t>
      </w:r>
      <w:r w:rsidRPr="0032663D">
        <w:rPr>
          <w:rFonts w:ascii="Arial" w:eastAsia="Times New Roman" w:hAnsi="Arial" w:cs="Arial"/>
          <w:color w:val="2D2D2D"/>
          <w:spacing w:val="1"/>
          <w:sz w:val="17"/>
          <w:szCs w:val="17"/>
        </w:rPr>
        <w:br/>
        <w:t>4 июля 2014 года</w:t>
      </w:r>
    </w:p>
    <w:p w:rsidR="0032663D" w:rsidRPr="0032663D" w:rsidRDefault="0032663D" w:rsidP="0032663D">
      <w:pPr>
        <w:shd w:val="clear" w:color="auto" w:fill="FFFFFF"/>
        <w:spacing w:after="0" w:line="254" w:lineRule="atLeast"/>
        <w:jc w:val="right"/>
        <w:textAlignment w:val="baseline"/>
        <w:rPr>
          <w:rFonts w:ascii="Arial" w:eastAsia="Times New Roman" w:hAnsi="Arial" w:cs="Arial"/>
          <w:color w:val="2D2D2D"/>
          <w:spacing w:val="1"/>
          <w:sz w:val="17"/>
          <w:szCs w:val="17"/>
        </w:rPr>
      </w:pPr>
      <w:r w:rsidRPr="0032663D">
        <w:rPr>
          <w:rFonts w:ascii="Arial" w:eastAsia="Times New Roman" w:hAnsi="Arial" w:cs="Arial"/>
          <w:color w:val="2D2D2D"/>
          <w:spacing w:val="1"/>
          <w:sz w:val="17"/>
          <w:szCs w:val="17"/>
        </w:rPr>
        <w:br/>
      </w:r>
      <w:proofErr w:type="gramStart"/>
      <w:r w:rsidRPr="0032663D">
        <w:rPr>
          <w:rFonts w:ascii="Arial" w:eastAsia="Times New Roman" w:hAnsi="Arial" w:cs="Arial"/>
          <w:color w:val="2D2D2D"/>
          <w:spacing w:val="1"/>
          <w:sz w:val="17"/>
          <w:szCs w:val="17"/>
        </w:rPr>
        <w:t>Одобрен</w:t>
      </w:r>
      <w:proofErr w:type="gramEnd"/>
      <w:r w:rsidRPr="0032663D">
        <w:rPr>
          <w:rFonts w:ascii="Arial" w:eastAsia="Times New Roman" w:hAnsi="Arial" w:cs="Arial"/>
          <w:color w:val="2D2D2D"/>
          <w:spacing w:val="1"/>
          <w:sz w:val="17"/>
          <w:szCs w:val="17"/>
        </w:rPr>
        <w:br/>
        <w:t>Советом Федерации</w:t>
      </w:r>
      <w:r w:rsidRPr="0032663D">
        <w:rPr>
          <w:rFonts w:ascii="Arial" w:eastAsia="Times New Roman" w:hAnsi="Arial" w:cs="Arial"/>
          <w:color w:val="2D2D2D"/>
          <w:spacing w:val="1"/>
          <w:sz w:val="17"/>
          <w:szCs w:val="17"/>
        </w:rPr>
        <w:br/>
        <w:t>9 июля 2014 года</w:t>
      </w:r>
    </w:p>
    <w:p w:rsidR="0032663D" w:rsidRPr="0032663D" w:rsidRDefault="0032663D" w:rsidP="0032663D">
      <w:pPr>
        <w:shd w:val="clear" w:color="auto" w:fill="FFFFFF"/>
        <w:spacing w:before="303" w:after="182" w:line="240" w:lineRule="auto"/>
        <w:textAlignment w:val="baseline"/>
        <w:outlineLvl w:val="2"/>
        <w:rPr>
          <w:rFonts w:ascii="Times New Roman" w:eastAsia="Times New Roman" w:hAnsi="Times New Roman" w:cs="Times New Roman"/>
          <w:color w:val="4C4C4C"/>
          <w:spacing w:val="1"/>
          <w:sz w:val="24"/>
          <w:szCs w:val="24"/>
        </w:rPr>
      </w:pPr>
      <w:r w:rsidRPr="0032663D">
        <w:rPr>
          <w:rFonts w:ascii="Times New Roman" w:eastAsia="Times New Roman" w:hAnsi="Times New Roman" w:cs="Times New Roman"/>
          <w:color w:val="4C4C4C"/>
          <w:spacing w:val="1"/>
          <w:sz w:val="24"/>
          <w:szCs w:val="24"/>
        </w:rPr>
        <w:t>Глава 1. Общие положения (статьи 1 - 8)</w:t>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 Предмет регулирования настоящего Федерального закона</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br/>
        <w:t xml:space="preserve">Настоящий Федеральный закон устанавливает правовые основы организации и осуществления общественного </w:t>
      </w:r>
      <w:proofErr w:type="gramStart"/>
      <w:r w:rsidRPr="0032663D">
        <w:rPr>
          <w:rFonts w:ascii="Times New Roman" w:eastAsia="Times New Roman" w:hAnsi="Times New Roman" w:cs="Times New Roman"/>
          <w:color w:val="2D2D2D"/>
          <w:spacing w:val="1"/>
          <w:sz w:val="17"/>
          <w:szCs w:val="17"/>
        </w:rPr>
        <w:t>контроля за</w:t>
      </w:r>
      <w:proofErr w:type="gramEnd"/>
      <w:r w:rsidRPr="0032663D">
        <w:rPr>
          <w:rFonts w:ascii="Times New Roman" w:eastAsia="Times New Roman" w:hAnsi="Times New Roman" w:cs="Times New Roman"/>
          <w:color w:val="2D2D2D"/>
          <w:spacing w:val="1"/>
          <w:sz w:val="17"/>
          <w:szCs w:val="17"/>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 Правовая основа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w:t>
      </w:r>
      <w:proofErr w:type="gramStart"/>
      <w:r w:rsidRPr="0032663D">
        <w:rPr>
          <w:rFonts w:ascii="Times New Roman" w:eastAsia="Times New Roman" w:hAnsi="Times New Roman" w:cs="Times New Roman"/>
          <w:color w:val="2D2D2D"/>
          <w:spacing w:val="1"/>
          <w:sz w:val="17"/>
          <w:szCs w:val="17"/>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Действие настоящего Федерального закона не распространяется на общественные отношения, регулируемые законодательством о выборах и референдумах,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r w:rsidRPr="0032663D">
        <w:rPr>
          <w:rFonts w:ascii="Times New Roman" w:eastAsia="Times New Roman" w:hAnsi="Times New Roman" w:cs="Times New Roman"/>
          <w:color w:val="2D2D2D"/>
          <w:spacing w:val="1"/>
          <w:sz w:val="17"/>
          <w:szCs w:val="17"/>
        </w:rPr>
        <w:br/>
      </w:r>
      <w:proofErr w:type="gramStart"/>
      <w:r w:rsidRPr="0032663D">
        <w:rPr>
          <w:rFonts w:ascii="Times New Roman" w:eastAsia="Times New Roman" w:hAnsi="Times New Roman" w:cs="Times New Roman"/>
          <w:color w:val="2D2D2D"/>
          <w:spacing w:val="1"/>
          <w:sz w:val="17"/>
          <w:szCs w:val="17"/>
        </w:rPr>
        <w:t>(Часть в редакции, введенной в действие с 1 января 2017 года</w:t>
      </w:r>
      <w:r w:rsidRPr="0032663D">
        <w:rPr>
          <w:rFonts w:ascii="Times New Roman" w:eastAsia="Times New Roman" w:hAnsi="Times New Roman" w:cs="Times New Roman"/>
          <w:color w:val="2D2D2D"/>
          <w:spacing w:val="1"/>
          <w:sz w:val="17"/>
        </w:rPr>
        <w:t> </w:t>
      </w:r>
      <w:hyperlink r:id="rId6" w:history="1">
        <w:r w:rsidRPr="0032663D">
          <w:rPr>
            <w:rFonts w:ascii="Times New Roman" w:eastAsia="Times New Roman" w:hAnsi="Times New Roman" w:cs="Times New Roman"/>
            <w:color w:val="00466E"/>
            <w:spacing w:val="1"/>
            <w:sz w:val="17"/>
            <w:u w:val="single"/>
          </w:rPr>
          <w:t>Федеральным законом от 3 июля 2016 года N 353-ФЗ</w:t>
        </w:r>
      </w:hyperlink>
      <w:r w:rsidRPr="0032663D">
        <w:rPr>
          <w:rFonts w:ascii="Times New Roman" w:eastAsia="Times New Roman" w:hAnsi="Times New Roman" w:cs="Times New Roman"/>
          <w:color w:val="2D2D2D"/>
          <w:spacing w:val="1"/>
          <w:sz w:val="17"/>
          <w:szCs w:val="17"/>
        </w:rPr>
        <w:t>.</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lastRenderedPageBreak/>
        <w:t>4. Не допускается принятие нормативных правовых актов в целях воспрепятствования осуществлению общественного контроля.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3. Право граждан на участие в осуществлении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4. Общественный контроль</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32663D">
        <w:rPr>
          <w:rFonts w:ascii="Times New Roman" w:eastAsia="Times New Roman" w:hAnsi="Times New Roman" w:cs="Times New Roman"/>
          <w:color w:val="2D2D2D"/>
          <w:spacing w:val="1"/>
          <w:sz w:val="17"/>
          <w:szCs w:val="17"/>
        </w:rPr>
        <w:t>предусмотренных</w:t>
      </w:r>
      <w:proofErr w:type="gramEnd"/>
      <w:r w:rsidRPr="0032663D">
        <w:rPr>
          <w:rFonts w:ascii="Times New Roman" w:eastAsia="Times New Roman" w:hAnsi="Times New Roman" w:cs="Times New Roman"/>
          <w:color w:val="2D2D2D"/>
          <w:spacing w:val="1"/>
          <w:sz w:val="17"/>
          <w:szCs w:val="17"/>
        </w:rPr>
        <w:t xml:space="preserve"> настоящим Федеральным законом.</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5. Цели и задачи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Целями общественного контроля являются: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lastRenderedPageBreak/>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Задачами общественного контроля являются: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формирование и развитие гражданского правосознания;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содействие предупреждению и разрешению социальных конфликтов;</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6) формирование в обществе нетерпимости к коррупционному поведению;</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6. Принципы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br/>
        <w:t>Общественный контроль осуществляется на основе следующих принципов:</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приоритет прав и законных интересов человека и гражданина;</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добровольность участия в осуществлении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публичность и открытость осуществления общественного контроля и общественного обсуждения его результатов;</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законность деятельности субъектов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32663D">
        <w:rPr>
          <w:rFonts w:ascii="Times New Roman" w:eastAsia="Times New Roman" w:hAnsi="Times New Roman" w:cs="Times New Roman"/>
          <w:color w:val="2D2D2D"/>
          <w:spacing w:val="1"/>
          <w:sz w:val="17"/>
          <w:szCs w:val="17"/>
        </w:rPr>
        <w:t xml:space="preserve"> указанными органами и организациями предложений, рекомендаций и выводов, содержащихся в этих документах;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lastRenderedPageBreak/>
        <w:t>8) многообразие форм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11) недопустимость вмешательства в сферу деятельности политических партий;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7. Информационное обеспечение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32663D">
        <w:rPr>
          <w:rFonts w:ascii="Times New Roman" w:eastAsia="Times New Roman" w:hAnsi="Times New Roman" w:cs="Times New Roman"/>
          <w:color w:val="2D2D2D"/>
          <w:spacing w:val="1"/>
          <w:sz w:val="17"/>
          <w:szCs w:val="17"/>
        </w:rPr>
        <w:t xml:space="preserve"> палат (советов) муниципальных образований.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3. </w:t>
      </w:r>
      <w:proofErr w:type="gramStart"/>
      <w:r w:rsidRPr="0032663D">
        <w:rPr>
          <w:rFonts w:ascii="Times New Roman" w:eastAsia="Times New Roman" w:hAnsi="Times New Roman" w:cs="Times New Roman"/>
          <w:color w:val="2D2D2D"/>
          <w:spacing w:val="1"/>
          <w:sz w:val="17"/>
          <w:szCs w:val="17"/>
        </w:rPr>
        <w:t>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8. Доступ к информации об общественном контроле</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Доступ к информации об общественном </w:t>
      </w:r>
      <w:proofErr w:type="gramStart"/>
      <w:r w:rsidRPr="0032663D">
        <w:rPr>
          <w:rFonts w:ascii="Times New Roman" w:eastAsia="Times New Roman" w:hAnsi="Times New Roman" w:cs="Times New Roman"/>
          <w:color w:val="2D2D2D"/>
          <w:spacing w:val="1"/>
          <w:sz w:val="17"/>
          <w:szCs w:val="17"/>
        </w:rPr>
        <w:t>контроле, за</w:t>
      </w:r>
      <w:proofErr w:type="gramEnd"/>
      <w:r w:rsidRPr="0032663D">
        <w:rPr>
          <w:rFonts w:ascii="Times New Roman" w:eastAsia="Times New Roman" w:hAnsi="Times New Roman" w:cs="Times New Roman"/>
          <w:color w:val="2D2D2D"/>
          <w:spacing w:val="1"/>
          <w:sz w:val="17"/>
          <w:szCs w:val="17"/>
        </w:rP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before="303" w:after="182" w:line="240" w:lineRule="auto"/>
        <w:textAlignment w:val="baseline"/>
        <w:outlineLvl w:val="2"/>
        <w:rPr>
          <w:rFonts w:ascii="Times New Roman" w:eastAsia="Times New Roman" w:hAnsi="Times New Roman" w:cs="Times New Roman"/>
          <w:color w:val="4C4C4C"/>
          <w:spacing w:val="1"/>
          <w:sz w:val="24"/>
          <w:szCs w:val="24"/>
        </w:rPr>
      </w:pPr>
      <w:r w:rsidRPr="0032663D">
        <w:rPr>
          <w:rFonts w:ascii="Times New Roman" w:eastAsia="Times New Roman" w:hAnsi="Times New Roman" w:cs="Times New Roman"/>
          <w:color w:val="4C4C4C"/>
          <w:spacing w:val="1"/>
          <w:sz w:val="24"/>
          <w:szCs w:val="24"/>
        </w:rPr>
        <w:t>Глава 2. Статус субъектов общественного контроля (статьи 9 - 17)</w:t>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9. Субъекты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lastRenderedPageBreak/>
        <w:t>1. Субъектами общественного контроля являются: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Общественная палата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общественные палаты субъектов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общественные палаты (советы) муниципальных образований;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общественные наблюдательные комиссии;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общественные инспекции;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группы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иные организационные структуры общественного контроля.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10. Права и обязанности субъектов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Субъекты общественного контроля вправе: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осуществлять общественный контроль в формах, предусмотренных настоящим Федеральным законом и другими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32663D">
        <w:rPr>
          <w:rFonts w:ascii="Times New Roman" w:eastAsia="Times New Roman" w:hAnsi="Times New Roman" w:cs="Times New Roman"/>
          <w:color w:val="2D2D2D"/>
          <w:spacing w:val="1"/>
          <w:sz w:val="17"/>
          <w:szCs w:val="17"/>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lastRenderedPageBreak/>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8) пользоваться иными правами, предусмотренными законодательством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Субъекты общественного контроля при его осуществлении обязаны:</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соблюдать законодательство Российской Федерации об общественном контроле;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6) </w:t>
      </w:r>
      <w:proofErr w:type="gramStart"/>
      <w:r w:rsidRPr="0032663D">
        <w:rPr>
          <w:rFonts w:ascii="Times New Roman" w:eastAsia="Times New Roman" w:hAnsi="Times New Roman" w:cs="Times New Roman"/>
          <w:color w:val="2D2D2D"/>
          <w:spacing w:val="1"/>
          <w:sz w:val="17"/>
          <w:szCs w:val="17"/>
        </w:rPr>
        <w:t>нести иные обязанности</w:t>
      </w:r>
      <w:proofErr w:type="gramEnd"/>
      <w:r w:rsidRPr="0032663D">
        <w:rPr>
          <w:rFonts w:ascii="Times New Roman" w:eastAsia="Times New Roman" w:hAnsi="Times New Roman" w:cs="Times New Roman"/>
          <w:color w:val="2D2D2D"/>
          <w:spacing w:val="1"/>
          <w:sz w:val="17"/>
          <w:szCs w:val="17"/>
        </w:rPr>
        <w:t>, предусмотренные законодательством Российской Федерации.</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11. Конфликт интересов при осуществлении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w:t>
      </w:r>
      <w:proofErr w:type="gramStart"/>
      <w:r w:rsidRPr="0032663D">
        <w:rPr>
          <w:rFonts w:ascii="Times New Roman" w:eastAsia="Times New Roman" w:hAnsi="Times New Roman" w:cs="Times New Roman"/>
          <w:color w:val="2D2D2D"/>
          <w:spacing w:val="1"/>
          <w:sz w:val="17"/>
          <w:szCs w:val="17"/>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32663D">
        <w:rPr>
          <w:rFonts w:ascii="Times New Roman" w:eastAsia="Times New Roman" w:hAnsi="Times New Roman" w:cs="Times New Roman"/>
          <w:color w:val="2D2D2D"/>
          <w:spacing w:val="1"/>
          <w:sz w:val="17"/>
          <w:szCs w:val="17"/>
        </w:rPr>
        <w:t xml:space="preserve"> </w:t>
      </w:r>
      <w:proofErr w:type="gramStart"/>
      <w:r w:rsidRPr="0032663D">
        <w:rPr>
          <w:rFonts w:ascii="Times New Roman" w:eastAsia="Times New Roman" w:hAnsi="Times New Roman" w:cs="Times New Roman"/>
          <w:color w:val="2D2D2D"/>
          <w:spacing w:val="1"/>
          <w:sz w:val="17"/>
          <w:szCs w:val="17"/>
        </w:rPr>
        <w:t>контроля, установленными настоящим Федеральным законом.</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3. </w:t>
      </w:r>
      <w:proofErr w:type="gramStart"/>
      <w:r w:rsidRPr="0032663D">
        <w:rPr>
          <w:rFonts w:ascii="Times New Roman" w:eastAsia="Times New Roman" w:hAnsi="Times New Roman" w:cs="Times New Roman"/>
          <w:color w:val="2D2D2D"/>
          <w:spacing w:val="1"/>
          <w:sz w:val="17"/>
          <w:szCs w:val="17"/>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32663D">
        <w:rPr>
          <w:rFonts w:ascii="Times New Roman" w:eastAsia="Times New Roman" w:hAnsi="Times New Roman" w:cs="Times New Roman"/>
          <w:color w:val="2D2D2D"/>
          <w:spacing w:val="1"/>
          <w:sz w:val="17"/>
          <w:szCs w:val="17"/>
        </w:rPr>
        <w:t xml:space="preserve"> третьих лиц.</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4. </w:t>
      </w:r>
      <w:proofErr w:type="gramStart"/>
      <w:r w:rsidRPr="0032663D">
        <w:rPr>
          <w:rFonts w:ascii="Times New Roman" w:eastAsia="Times New Roman" w:hAnsi="Times New Roman" w:cs="Times New Roman"/>
          <w:color w:val="2D2D2D"/>
          <w:spacing w:val="1"/>
          <w:sz w:val="17"/>
          <w:szCs w:val="17"/>
        </w:rPr>
        <w:t>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b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w:t>
      </w:r>
      <w:r w:rsidRPr="0032663D">
        <w:rPr>
          <w:rFonts w:ascii="Times New Roman" w:eastAsia="Times New Roman" w:hAnsi="Times New Roman" w:cs="Times New Roman"/>
          <w:color w:val="2D2D2D"/>
          <w:spacing w:val="1"/>
          <w:sz w:val="17"/>
        </w:rPr>
        <w:t> </w:t>
      </w:r>
      <w:hyperlink r:id="rId7" w:history="1">
        <w:r w:rsidRPr="0032663D">
          <w:rPr>
            <w:rFonts w:ascii="Times New Roman" w:eastAsia="Times New Roman" w:hAnsi="Times New Roman" w:cs="Times New Roman"/>
            <w:color w:val="00466E"/>
            <w:spacing w:val="1"/>
            <w:sz w:val="17"/>
            <w:u w:val="single"/>
          </w:rPr>
          <w:t>Федеральным законом от 4 апреля 2005 года N 32-ФЗ "Об Общественной палате Российской Федерации"</w:t>
        </w:r>
      </w:hyperlink>
      <w:r w:rsidRPr="0032663D">
        <w:rPr>
          <w:rFonts w:ascii="Times New Roman" w:eastAsia="Times New Roman" w:hAnsi="Times New Roman" w:cs="Times New Roman"/>
          <w:color w:val="2D2D2D"/>
          <w:spacing w:val="1"/>
          <w:sz w:val="17"/>
          <w:szCs w:val="17"/>
        </w:rPr>
        <w:t>, законами субъектов Российской Федерации и муниципальными нормативными правовыми актами о соответствующих общественных палатах.</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lastRenderedPageBreak/>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32663D">
        <w:rPr>
          <w:rFonts w:ascii="Times New Roman" w:eastAsia="Times New Roman" w:hAnsi="Times New Roman" w:cs="Times New Roman"/>
          <w:color w:val="2D2D2D"/>
          <w:spacing w:val="1"/>
          <w:sz w:val="17"/>
          <w:szCs w:val="17"/>
        </w:rPr>
        <w:t xml:space="preserve"> </w:t>
      </w:r>
      <w:proofErr w:type="gramStart"/>
      <w:r w:rsidRPr="0032663D">
        <w:rPr>
          <w:rFonts w:ascii="Times New Roman" w:eastAsia="Times New Roman" w:hAnsi="Times New Roman" w:cs="Times New Roman"/>
          <w:color w:val="2D2D2D"/>
          <w:spacing w:val="1"/>
          <w:sz w:val="17"/>
          <w:szCs w:val="17"/>
        </w:rPr>
        <w:t>советах</w:t>
      </w:r>
      <w:proofErr w:type="gramEnd"/>
      <w:r w:rsidRPr="0032663D">
        <w:rPr>
          <w:rFonts w:ascii="Times New Roman" w:eastAsia="Times New Roman" w:hAnsi="Times New Roman" w:cs="Times New Roman"/>
          <w:color w:val="2D2D2D"/>
          <w:spacing w:val="1"/>
          <w:sz w:val="17"/>
          <w:szCs w:val="17"/>
        </w:rPr>
        <w:t>.</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Общественные советы могут создаваться при органах местного самоуправления.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4. </w:t>
      </w:r>
      <w:proofErr w:type="gramStart"/>
      <w:r w:rsidRPr="0032663D">
        <w:rPr>
          <w:rFonts w:ascii="Times New Roman" w:eastAsia="Times New Roman" w:hAnsi="Times New Roman" w:cs="Times New Roman"/>
          <w:color w:val="2D2D2D"/>
          <w:spacing w:val="1"/>
          <w:sz w:val="17"/>
          <w:szCs w:val="17"/>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w:t>
      </w:r>
      <w:r w:rsidRPr="0032663D">
        <w:rPr>
          <w:rFonts w:ascii="Times New Roman" w:eastAsia="Times New Roman" w:hAnsi="Times New Roman" w:cs="Times New Roman"/>
          <w:color w:val="2D2D2D"/>
          <w:spacing w:val="1"/>
          <w:sz w:val="17"/>
        </w:rPr>
        <w:t> </w:t>
      </w:r>
      <w:hyperlink r:id="rId8" w:history="1">
        <w:r w:rsidRPr="0032663D">
          <w:rPr>
            <w:rFonts w:ascii="Times New Roman" w:eastAsia="Times New Roman" w:hAnsi="Times New Roman" w:cs="Times New Roman"/>
            <w:color w:val="00466E"/>
            <w:spacing w:val="1"/>
            <w:sz w:val="17"/>
            <w:u w:val="single"/>
          </w:rPr>
          <w:t>Федеральным законом от 4 апреля 2005 года N 32-ФЗ "Об Общественной палате Российской Федерации"</w:t>
        </w:r>
      </w:hyperlink>
      <w:r w:rsidRPr="0032663D">
        <w:rPr>
          <w:rFonts w:ascii="Times New Roman" w:eastAsia="Times New Roman" w:hAnsi="Times New Roman" w:cs="Times New Roman"/>
          <w:color w:val="2D2D2D"/>
          <w:spacing w:val="1"/>
          <w:sz w:val="17"/>
        </w:rPr>
        <w:t> </w:t>
      </w:r>
      <w:r w:rsidRPr="0032663D">
        <w:rPr>
          <w:rFonts w:ascii="Times New Roman" w:eastAsia="Times New Roman" w:hAnsi="Times New Roman" w:cs="Times New Roman"/>
          <w:color w:val="2D2D2D"/>
          <w:spacing w:val="1"/>
          <w:sz w:val="17"/>
          <w:szCs w:val="17"/>
        </w:rPr>
        <w:t>не могут быть</w:t>
      </w:r>
      <w:proofErr w:type="gramEnd"/>
      <w:r w:rsidRPr="0032663D">
        <w:rPr>
          <w:rFonts w:ascii="Times New Roman" w:eastAsia="Times New Roman" w:hAnsi="Times New Roman" w:cs="Times New Roman"/>
          <w:color w:val="2D2D2D"/>
          <w:spacing w:val="1"/>
          <w:sz w:val="17"/>
          <w:szCs w:val="17"/>
        </w:rPr>
        <w:t xml:space="preserve"> членами Общественной палаты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32663D">
        <w:rPr>
          <w:rFonts w:ascii="Times New Roman" w:eastAsia="Times New Roman" w:hAnsi="Times New Roman" w:cs="Times New Roman"/>
          <w:color w:val="2D2D2D"/>
          <w:spacing w:val="1"/>
          <w:sz w:val="17"/>
          <w:szCs w:val="17"/>
        </w:rPr>
        <w:t>целями</w:t>
      </w:r>
      <w:proofErr w:type="gramEnd"/>
      <w:r w:rsidRPr="0032663D">
        <w:rPr>
          <w:rFonts w:ascii="Times New Roman" w:eastAsia="Times New Roman" w:hAnsi="Times New Roman" w:cs="Times New Roman"/>
          <w:color w:val="2D2D2D"/>
          <w:spacing w:val="1"/>
          <w:sz w:val="17"/>
          <w:szCs w:val="17"/>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14. Общественные наблюдательные комиссии</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Общественные наблюдательные комиссии осуществляют общественный </w:t>
      </w:r>
      <w:proofErr w:type="gramStart"/>
      <w:r w:rsidRPr="0032663D">
        <w:rPr>
          <w:rFonts w:ascii="Times New Roman" w:eastAsia="Times New Roman" w:hAnsi="Times New Roman" w:cs="Times New Roman"/>
          <w:color w:val="2D2D2D"/>
          <w:spacing w:val="1"/>
          <w:sz w:val="17"/>
          <w:szCs w:val="17"/>
        </w:rPr>
        <w:t>контроль за</w:t>
      </w:r>
      <w:proofErr w:type="gramEnd"/>
      <w:r w:rsidRPr="0032663D">
        <w:rPr>
          <w:rFonts w:ascii="Times New Roman" w:eastAsia="Times New Roman" w:hAnsi="Times New Roman" w:cs="Times New Roman"/>
          <w:color w:val="2D2D2D"/>
          <w:spacing w:val="1"/>
          <w:sz w:val="17"/>
          <w:szCs w:val="17"/>
        </w:rPr>
        <w:t xml:space="preserve"> обеспечением прав человека в местах принудительного содержания.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Полномочия общественных наблюдательных комиссий по </w:t>
      </w:r>
      <w:proofErr w:type="gramStart"/>
      <w:r w:rsidRPr="0032663D">
        <w:rPr>
          <w:rFonts w:ascii="Times New Roman" w:eastAsia="Times New Roman" w:hAnsi="Times New Roman" w:cs="Times New Roman"/>
          <w:color w:val="2D2D2D"/>
          <w:spacing w:val="1"/>
          <w:sz w:val="17"/>
          <w:szCs w:val="17"/>
        </w:rPr>
        <w:t>контролю за</w:t>
      </w:r>
      <w:proofErr w:type="gramEnd"/>
      <w:r w:rsidRPr="0032663D">
        <w:rPr>
          <w:rFonts w:ascii="Times New Roman" w:eastAsia="Times New Roman" w:hAnsi="Times New Roman" w:cs="Times New Roman"/>
          <w:color w:val="2D2D2D"/>
          <w:spacing w:val="1"/>
          <w:sz w:val="17"/>
          <w:szCs w:val="17"/>
        </w:rPr>
        <w:t xml:space="preserve"> обеспечением прав человека в местах принудительного содержания и порядок их деятельности регулируются</w:t>
      </w:r>
      <w:r w:rsidRPr="0032663D">
        <w:rPr>
          <w:rFonts w:ascii="Times New Roman" w:eastAsia="Times New Roman" w:hAnsi="Times New Roman" w:cs="Times New Roman"/>
          <w:color w:val="2D2D2D"/>
          <w:spacing w:val="1"/>
          <w:sz w:val="17"/>
        </w:rPr>
        <w:t> </w:t>
      </w:r>
      <w:hyperlink r:id="rId9" w:history="1">
        <w:r w:rsidRPr="0032663D">
          <w:rPr>
            <w:rFonts w:ascii="Times New Roman" w:eastAsia="Times New Roman" w:hAnsi="Times New Roman" w:cs="Times New Roman"/>
            <w:color w:val="00466E"/>
            <w:spacing w:val="1"/>
            <w:sz w:val="17"/>
            <w:u w:val="single"/>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32663D">
        <w:rPr>
          <w:rFonts w:ascii="Times New Roman" w:eastAsia="Times New Roman" w:hAnsi="Times New Roman" w:cs="Times New Roman"/>
          <w:color w:val="2D2D2D"/>
          <w:spacing w:val="1"/>
          <w:sz w:val="17"/>
          <w:szCs w:val="17"/>
        </w:rPr>
        <w:t>.</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15. Общественные инспекции и группы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 xml:space="preserve">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w:t>
      </w:r>
      <w:r w:rsidRPr="0032663D">
        <w:rPr>
          <w:rFonts w:ascii="Times New Roman" w:eastAsia="Times New Roman" w:hAnsi="Times New Roman" w:cs="Times New Roman"/>
          <w:color w:val="2D2D2D"/>
          <w:spacing w:val="1"/>
          <w:sz w:val="17"/>
          <w:szCs w:val="17"/>
        </w:rPr>
        <w:lastRenderedPageBreak/>
        <w:t>контроля за деятельностью органов и (или) организаций, в отношении которых осуществляется</w:t>
      </w:r>
      <w:proofErr w:type="gramEnd"/>
      <w:r w:rsidRPr="0032663D">
        <w:rPr>
          <w:rFonts w:ascii="Times New Roman" w:eastAsia="Times New Roman" w:hAnsi="Times New Roman" w:cs="Times New Roman"/>
          <w:color w:val="2D2D2D"/>
          <w:spacing w:val="1"/>
          <w:sz w:val="17"/>
          <w:szCs w:val="17"/>
        </w:rPr>
        <w:t xml:space="preserve"> общественный контроль.</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16. Взаимодействие субъектов общественного контроля с органами государственной власти и органами местного самоуправления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32663D">
        <w:rPr>
          <w:rFonts w:ascii="Times New Roman" w:eastAsia="Times New Roman" w:hAnsi="Times New Roman" w:cs="Times New Roman"/>
          <w:color w:val="2D2D2D"/>
          <w:spacing w:val="1"/>
          <w:sz w:val="17"/>
          <w:szCs w:val="17"/>
        </w:rPr>
        <w:t xml:space="preserve"> и выводы, содержащиеся в этих документах. </w:t>
      </w:r>
      <w:proofErr w:type="gramStart"/>
      <w:r w:rsidRPr="0032663D">
        <w:rPr>
          <w:rFonts w:ascii="Times New Roman" w:eastAsia="Times New Roman" w:hAnsi="Times New Roman" w:cs="Times New Roman"/>
          <w:color w:val="2D2D2D"/>
          <w:spacing w:val="1"/>
          <w:sz w:val="17"/>
          <w:szCs w:val="17"/>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32663D">
        <w:rPr>
          <w:rFonts w:ascii="Times New Roman" w:eastAsia="Times New Roman" w:hAnsi="Times New Roman" w:cs="Times New Roman"/>
          <w:color w:val="2D2D2D"/>
          <w:spacing w:val="1"/>
          <w:sz w:val="17"/>
          <w:szCs w:val="17"/>
        </w:rPr>
        <w:t>контроля за</w:t>
      </w:r>
      <w:proofErr w:type="gramEnd"/>
      <w:r w:rsidRPr="0032663D">
        <w:rPr>
          <w:rFonts w:ascii="Times New Roman" w:eastAsia="Times New Roman" w:hAnsi="Times New Roman" w:cs="Times New Roman"/>
          <w:color w:val="2D2D2D"/>
          <w:spacing w:val="1"/>
          <w:sz w:val="17"/>
          <w:szCs w:val="17"/>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получать от субъектов общественного контроля информацию об осуществлении общественного контроля и о его результатах;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lastRenderedPageBreak/>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6. Особенности осуществления общественного </w:t>
      </w:r>
      <w:proofErr w:type="gramStart"/>
      <w:r w:rsidRPr="0032663D">
        <w:rPr>
          <w:rFonts w:ascii="Times New Roman" w:eastAsia="Times New Roman" w:hAnsi="Times New Roman" w:cs="Times New Roman"/>
          <w:color w:val="2D2D2D"/>
          <w:spacing w:val="1"/>
          <w:sz w:val="17"/>
          <w:szCs w:val="17"/>
        </w:rPr>
        <w:t>контроля за</w:t>
      </w:r>
      <w:proofErr w:type="gramEnd"/>
      <w:r w:rsidRPr="0032663D">
        <w:rPr>
          <w:rFonts w:ascii="Times New Roman" w:eastAsia="Times New Roman" w:hAnsi="Times New Roman" w:cs="Times New Roman"/>
          <w:color w:val="2D2D2D"/>
          <w:spacing w:val="1"/>
          <w:sz w:val="17"/>
          <w:szCs w:val="17"/>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17. Ассоциации и союзы субъектов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Субъекты общественного контроля в целях координации своей деятельности, объединения усилий и сре</w:t>
      </w:r>
      <w:proofErr w:type="gramStart"/>
      <w:r w:rsidRPr="0032663D">
        <w:rPr>
          <w:rFonts w:ascii="Times New Roman" w:eastAsia="Times New Roman" w:hAnsi="Times New Roman" w:cs="Times New Roman"/>
          <w:color w:val="2D2D2D"/>
          <w:spacing w:val="1"/>
          <w:sz w:val="17"/>
          <w:szCs w:val="17"/>
        </w:rPr>
        <w:t>дств дл</w:t>
      </w:r>
      <w:proofErr w:type="gramEnd"/>
      <w:r w:rsidRPr="0032663D">
        <w:rPr>
          <w:rFonts w:ascii="Times New Roman" w:eastAsia="Times New Roman" w:hAnsi="Times New Roman" w:cs="Times New Roman"/>
          <w:color w:val="2D2D2D"/>
          <w:spacing w:val="1"/>
          <w:sz w:val="17"/>
          <w:szCs w:val="17"/>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Субъекты общественного контроля взаимодействуют между собой на основе принципов открытости, прозрачности, равноправия и сотрудничества.</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before="303" w:after="182" w:line="240" w:lineRule="auto"/>
        <w:textAlignment w:val="baseline"/>
        <w:outlineLvl w:val="2"/>
        <w:rPr>
          <w:rFonts w:ascii="Times New Roman" w:eastAsia="Times New Roman" w:hAnsi="Times New Roman" w:cs="Times New Roman"/>
          <w:color w:val="4C4C4C"/>
          <w:spacing w:val="1"/>
          <w:sz w:val="24"/>
          <w:szCs w:val="24"/>
        </w:rPr>
      </w:pPr>
      <w:r w:rsidRPr="0032663D">
        <w:rPr>
          <w:rFonts w:ascii="Times New Roman" w:eastAsia="Times New Roman" w:hAnsi="Times New Roman" w:cs="Times New Roman"/>
          <w:color w:val="4C4C4C"/>
          <w:spacing w:val="1"/>
          <w:sz w:val="24"/>
          <w:szCs w:val="24"/>
        </w:rPr>
        <w:t>Глава 3. Формы и порядок осуществления общественного контроля (статьи 18 - 26)</w:t>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18. Формы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Общественный контроль может осуществляться одновременно в нескольких формах.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19. Общественный мониторинг</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w:t>
      </w:r>
      <w:r w:rsidRPr="0032663D">
        <w:rPr>
          <w:rFonts w:ascii="Times New Roman" w:eastAsia="Times New Roman" w:hAnsi="Times New Roman" w:cs="Times New Roman"/>
          <w:color w:val="2D2D2D"/>
          <w:spacing w:val="1"/>
          <w:sz w:val="17"/>
          <w:szCs w:val="17"/>
        </w:rPr>
        <w:lastRenderedPageBreak/>
        <w:t>законом.</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20. Общественная проверка</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32663D">
        <w:rPr>
          <w:rFonts w:ascii="Times New Roman" w:eastAsia="Times New Roman" w:hAnsi="Times New Roman" w:cs="Times New Roman"/>
          <w:color w:val="2D2D2D"/>
          <w:spacing w:val="1"/>
          <w:sz w:val="17"/>
          <w:szCs w:val="17"/>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2. </w:t>
      </w:r>
      <w:proofErr w:type="gramStart"/>
      <w:r w:rsidRPr="0032663D">
        <w:rPr>
          <w:rFonts w:ascii="Times New Roman" w:eastAsia="Times New Roman" w:hAnsi="Times New Roman" w:cs="Times New Roman"/>
          <w:color w:val="2D2D2D"/>
          <w:spacing w:val="1"/>
          <w:sz w:val="17"/>
          <w:szCs w:val="17"/>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32663D">
        <w:rPr>
          <w:rFonts w:ascii="Times New Roman" w:eastAsia="Times New Roman" w:hAnsi="Times New Roman" w:cs="Times New Roman"/>
          <w:color w:val="2D2D2D"/>
          <w:spacing w:val="1"/>
          <w:sz w:val="17"/>
          <w:szCs w:val="17"/>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Срок проведения общественной проверки не должен превышать тридцать дней.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6. </w:t>
      </w:r>
      <w:proofErr w:type="gramStart"/>
      <w:r w:rsidRPr="0032663D">
        <w:rPr>
          <w:rFonts w:ascii="Times New Roman" w:eastAsia="Times New Roman" w:hAnsi="Times New Roman" w:cs="Times New Roman"/>
          <w:color w:val="2D2D2D"/>
          <w:spacing w:val="1"/>
          <w:sz w:val="17"/>
          <w:szCs w:val="17"/>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7. </w:t>
      </w:r>
      <w:proofErr w:type="gramStart"/>
      <w:r w:rsidRPr="0032663D">
        <w:rPr>
          <w:rFonts w:ascii="Times New Roman" w:eastAsia="Times New Roman" w:hAnsi="Times New Roman" w:cs="Times New Roman"/>
          <w:color w:val="2D2D2D"/>
          <w:spacing w:val="1"/>
          <w:sz w:val="17"/>
          <w:szCs w:val="17"/>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32663D">
        <w:rPr>
          <w:rFonts w:ascii="Times New Roman" w:eastAsia="Times New Roman" w:hAnsi="Times New Roman" w:cs="Times New Roman"/>
          <w:color w:val="2D2D2D"/>
          <w:spacing w:val="1"/>
          <w:sz w:val="17"/>
          <w:szCs w:val="17"/>
        </w:rPr>
        <w:t>, выводы о результатах общественной проверки и предложения и рекомендации по устранению выявленных нарушений.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lastRenderedPageBreak/>
        <w:t>Статья 21. Права и обязанности общественного инспектора</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Общественный инспектор - гражданин, привлеченный на общественных началах для проведения общественной проверки. </w:t>
      </w:r>
      <w:proofErr w:type="gramStart"/>
      <w:r w:rsidRPr="0032663D">
        <w:rPr>
          <w:rFonts w:ascii="Times New Roman" w:eastAsia="Times New Roman" w:hAnsi="Times New Roman" w:cs="Times New Roman"/>
          <w:color w:val="2D2D2D"/>
          <w:spacing w:val="1"/>
          <w:sz w:val="17"/>
          <w:szCs w:val="17"/>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Общественный инспектор обязан сообщить организатору общественной проверки о налич</w:t>
      </w:r>
      <w:proofErr w:type="gramStart"/>
      <w:r w:rsidRPr="0032663D">
        <w:rPr>
          <w:rFonts w:ascii="Times New Roman" w:eastAsia="Times New Roman" w:hAnsi="Times New Roman" w:cs="Times New Roman"/>
          <w:color w:val="2D2D2D"/>
          <w:spacing w:val="1"/>
          <w:sz w:val="17"/>
          <w:szCs w:val="17"/>
        </w:rPr>
        <w:t>ии у о</w:t>
      </w:r>
      <w:proofErr w:type="gramEnd"/>
      <w:r w:rsidRPr="0032663D">
        <w:rPr>
          <w:rFonts w:ascii="Times New Roman" w:eastAsia="Times New Roman" w:hAnsi="Times New Roman" w:cs="Times New Roman"/>
          <w:color w:val="2D2D2D"/>
          <w:spacing w:val="1"/>
          <w:sz w:val="17"/>
          <w:szCs w:val="17"/>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22. Общественная экспертиза</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32663D">
        <w:rPr>
          <w:rFonts w:ascii="Times New Roman" w:eastAsia="Times New Roman" w:hAnsi="Times New Roman" w:cs="Times New Roman"/>
          <w:color w:val="2D2D2D"/>
          <w:spacing w:val="1"/>
          <w:sz w:val="17"/>
          <w:szCs w:val="17"/>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4. </w:t>
      </w:r>
      <w:proofErr w:type="gramStart"/>
      <w:r w:rsidRPr="0032663D">
        <w:rPr>
          <w:rFonts w:ascii="Times New Roman" w:eastAsia="Times New Roman" w:hAnsi="Times New Roman" w:cs="Times New Roman"/>
          <w:color w:val="2D2D2D"/>
          <w:spacing w:val="1"/>
          <w:sz w:val="17"/>
          <w:szCs w:val="17"/>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32663D">
        <w:rPr>
          <w:rFonts w:ascii="Times New Roman" w:eastAsia="Times New Roman" w:hAnsi="Times New Roman" w:cs="Times New Roman"/>
          <w:color w:val="2D2D2D"/>
          <w:spacing w:val="1"/>
          <w:sz w:val="17"/>
          <w:szCs w:val="17"/>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w:t>
      </w:r>
      <w:r w:rsidRPr="0032663D">
        <w:rPr>
          <w:rFonts w:ascii="Times New Roman" w:eastAsia="Times New Roman" w:hAnsi="Times New Roman" w:cs="Times New Roman"/>
          <w:color w:val="2D2D2D"/>
          <w:spacing w:val="1"/>
          <w:sz w:val="17"/>
          <w:szCs w:val="17"/>
        </w:rPr>
        <w:lastRenderedPageBreak/>
        <w:t>Экспертная комиссия формируется из общественных экспертов, имеющих соответствующее образование и квалификацию в различных областях знаний.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9. Итоговый документ (заключение), подготовленный по результатам общественной экспертизы, должен содержать:</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rsidRPr="0032663D">
        <w:rPr>
          <w:rFonts w:ascii="Times New Roman" w:eastAsia="Times New Roman" w:hAnsi="Times New Roman" w:cs="Times New Roman"/>
          <w:color w:val="2D2D2D"/>
          <w:spacing w:val="1"/>
          <w:sz w:val="17"/>
          <w:szCs w:val="17"/>
        </w:rPr>
        <w:t>;</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10. </w:t>
      </w:r>
      <w:proofErr w:type="gramStart"/>
      <w:r w:rsidRPr="0032663D">
        <w:rPr>
          <w:rFonts w:ascii="Times New Roman" w:eastAsia="Times New Roman" w:hAnsi="Times New Roman" w:cs="Times New Roman"/>
          <w:color w:val="2D2D2D"/>
          <w:spacing w:val="1"/>
          <w:sz w:val="17"/>
          <w:szCs w:val="17"/>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23. Права и обязанности общественного эксперта</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Общественный эксперт обязан сообщить организатору общественной экспертизы о налич</w:t>
      </w:r>
      <w:proofErr w:type="gramStart"/>
      <w:r w:rsidRPr="0032663D">
        <w:rPr>
          <w:rFonts w:ascii="Times New Roman" w:eastAsia="Times New Roman" w:hAnsi="Times New Roman" w:cs="Times New Roman"/>
          <w:color w:val="2D2D2D"/>
          <w:spacing w:val="1"/>
          <w:sz w:val="17"/>
          <w:szCs w:val="17"/>
        </w:rPr>
        <w:t>ии у о</w:t>
      </w:r>
      <w:proofErr w:type="gramEnd"/>
      <w:r w:rsidRPr="0032663D">
        <w:rPr>
          <w:rFonts w:ascii="Times New Roman" w:eastAsia="Times New Roman" w:hAnsi="Times New Roman" w:cs="Times New Roman"/>
          <w:color w:val="2D2D2D"/>
          <w:spacing w:val="1"/>
          <w:sz w:val="17"/>
          <w:szCs w:val="17"/>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24. Общественное обсуждение</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 xml:space="preserve">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w:t>
      </w:r>
      <w:r w:rsidRPr="0032663D">
        <w:rPr>
          <w:rFonts w:ascii="Times New Roman" w:eastAsia="Times New Roman" w:hAnsi="Times New Roman" w:cs="Times New Roman"/>
          <w:color w:val="2D2D2D"/>
          <w:spacing w:val="1"/>
          <w:sz w:val="17"/>
          <w:szCs w:val="17"/>
        </w:rPr>
        <w:lastRenderedPageBreak/>
        <w:t>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32663D">
        <w:rPr>
          <w:rFonts w:ascii="Times New Roman" w:eastAsia="Times New Roman" w:hAnsi="Times New Roman" w:cs="Times New Roman"/>
          <w:color w:val="2D2D2D"/>
          <w:spacing w:val="1"/>
          <w:sz w:val="17"/>
          <w:szCs w:val="17"/>
        </w:rPr>
        <w:t xml:space="preserve"> общественных объединений, интересы которых затрагиваются соответствующим решением.</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25. Общественные (публичные) слушания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32663D">
        <w:rPr>
          <w:rFonts w:ascii="Times New Roman" w:eastAsia="Times New Roman" w:hAnsi="Times New Roman" w:cs="Times New Roman"/>
          <w:color w:val="2D2D2D"/>
          <w:spacing w:val="1"/>
          <w:sz w:val="17"/>
          <w:szCs w:val="17"/>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w:t>
      </w:r>
      <w:r w:rsidRPr="0032663D">
        <w:rPr>
          <w:rFonts w:ascii="Times New Roman" w:eastAsia="Times New Roman" w:hAnsi="Times New Roman" w:cs="Times New Roman"/>
          <w:color w:val="2D2D2D"/>
          <w:spacing w:val="1"/>
          <w:sz w:val="17"/>
          <w:szCs w:val="17"/>
        </w:rPr>
        <w:lastRenderedPageBreak/>
        <w:t>слушания.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7. </w:t>
      </w:r>
      <w:proofErr w:type="gramStart"/>
      <w:r w:rsidRPr="0032663D">
        <w:rPr>
          <w:rFonts w:ascii="Times New Roman" w:eastAsia="Times New Roman" w:hAnsi="Times New Roman" w:cs="Times New Roman"/>
          <w:color w:val="2D2D2D"/>
          <w:spacing w:val="1"/>
          <w:sz w:val="17"/>
          <w:szCs w:val="17"/>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26. Определение и обнародование результатов общественного контроля</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1. </w:t>
      </w:r>
      <w:proofErr w:type="gramStart"/>
      <w:r w:rsidRPr="0032663D">
        <w:rPr>
          <w:rFonts w:ascii="Times New Roman" w:eastAsia="Times New Roman" w:hAnsi="Times New Roman" w:cs="Times New Roman"/>
          <w:color w:val="2D2D2D"/>
          <w:spacing w:val="1"/>
          <w:sz w:val="17"/>
          <w:szCs w:val="17"/>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32663D">
        <w:rPr>
          <w:rFonts w:ascii="Times New Roman" w:eastAsia="Times New Roman" w:hAnsi="Times New Roman" w:cs="Times New Roman"/>
          <w:color w:val="2D2D2D"/>
          <w:spacing w:val="1"/>
          <w:sz w:val="17"/>
          <w:szCs w:val="17"/>
        </w:rPr>
        <w:t xml:space="preserve"> также в иных формах, предусмотренных федеральными законами.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Общественные объединения и иные негосударственные некоммерческие организации на основании результатов общественного контроля вправе:</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proofErr w:type="gramStart"/>
      <w:r w:rsidRPr="0032663D">
        <w:rPr>
          <w:rFonts w:ascii="Times New Roman" w:eastAsia="Times New Roman" w:hAnsi="Times New Roman" w:cs="Times New Roman"/>
          <w:color w:val="2D2D2D"/>
          <w:spacing w:val="1"/>
          <w:sz w:val="17"/>
          <w:szCs w:val="17"/>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r w:rsidRPr="0032663D">
        <w:rPr>
          <w:rFonts w:ascii="Times New Roman" w:eastAsia="Times New Roman" w:hAnsi="Times New Roman" w:cs="Times New Roman"/>
          <w:color w:val="2D2D2D"/>
          <w:spacing w:val="1"/>
          <w:sz w:val="17"/>
          <w:szCs w:val="17"/>
        </w:rPr>
        <w:br/>
      </w:r>
      <w:proofErr w:type="gramEnd"/>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выдвигать общественную инициативу в соответствии с законодательством Российской Федерации;</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4. </w:t>
      </w:r>
      <w:proofErr w:type="gramStart"/>
      <w:r w:rsidRPr="0032663D">
        <w:rPr>
          <w:rFonts w:ascii="Times New Roman" w:eastAsia="Times New Roman" w:hAnsi="Times New Roman" w:cs="Times New Roman"/>
          <w:color w:val="2D2D2D"/>
          <w:spacing w:val="1"/>
          <w:sz w:val="17"/>
          <w:szCs w:val="17"/>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32663D">
        <w:rPr>
          <w:rFonts w:ascii="Times New Roman" w:eastAsia="Times New Roman" w:hAnsi="Times New Roman" w:cs="Times New Roman"/>
          <w:color w:val="2D2D2D"/>
          <w:spacing w:val="1"/>
          <w:sz w:val="17"/>
          <w:szCs w:val="17"/>
        </w:rPr>
        <w:t xml:space="preserve"> которых входит осуществление государственного контроля (надзора) или муниципального </w:t>
      </w:r>
      <w:proofErr w:type="gramStart"/>
      <w:r w:rsidRPr="0032663D">
        <w:rPr>
          <w:rFonts w:ascii="Times New Roman" w:eastAsia="Times New Roman" w:hAnsi="Times New Roman" w:cs="Times New Roman"/>
          <w:color w:val="2D2D2D"/>
          <w:spacing w:val="1"/>
          <w:sz w:val="17"/>
          <w:szCs w:val="17"/>
        </w:rPr>
        <w:t>контроля за</w:t>
      </w:r>
      <w:proofErr w:type="gramEnd"/>
      <w:r w:rsidRPr="0032663D">
        <w:rPr>
          <w:rFonts w:ascii="Times New Roman" w:eastAsia="Times New Roman" w:hAnsi="Times New Roman" w:cs="Times New Roman"/>
          <w:color w:val="2D2D2D"/>
          <w:spacing w:val="1"/>
          <w:sz w:val="17"/>
          <w:szCs w:val="17"/>
        </w:rPr>
        <w:t xml:space="preserve"> деятельностью органов и (или) организаций, в отношении которых осуществляется общественный контроль.</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 xml:space="preserve">5. </w:t>
      </w:r>
      <w:proofErr w:type="gramStart"/>
      <w:r w:rsidRPr="0032663D">
        <w:rPr>
          <w:rFonts w:ascii="Times New Roman" w:eastAsia="Times New Roman" w:hAnsi="Times New Roman" w:cs="Times New Roman"/>
          <w:color w:val="2D2D2D"/>
          <w:spacing w:val="1"/>
          <w:sz w:val="17"/>
          <w:szCs w:val="17"/>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lastRenderedPageBreak/>
        <w:br/>
      </w:r>
      <w:proofErr w:type="gramEnd"/>
    </w:p>
    <w:p w:rsidR="0032663D" w:rsidRPr="0032663D" w:rsidRDefault="0032663D" w:rsidP="0032663D">
      <w:pPr>
        <w:shd w:val="clear" w:color="auto" w:fill="FFFFFF"/>
        <w:spacing w:before="303" w:after="182" w:line="240" w:lineRule="auto"/>
        <w:textAlignment w:val="baseline"/>
        <w:outlineLvl w:val="2"/>
        <w:rPr>
          <w:rFonts w:ascii="Times New Roman" w:eastAsia="Times New Roman" w:hAnsi="Times New Roman" w:cs="Times New Roman"/>
          <w:color w:val="4C4C4C"/>
          <w:spacing w:val="1"/>
          <w:sz w:val="24"/>
          <w:szCs w:val="24"/>
        </w:rPr>
      </w:pPr>
      <w:r w:rsidRPr="0032663D">
        <w:rPr>
          <w:rFonts w:ascii="Times New Roman" w:eastAsia="Times New Roman" w:hAnsi="Times New Roman" w:cs="Times New Roman"/>
          <w:color w:val="4C4C4C"/>
          <w:spacing w:val="1"/>
          <w:sz w:val="24"/>
          <w:szCs w:val="24"/>
        </w:rPr>
        <w:t>Глава 4. Ответственность за нарушение законодательства Российской Федерации об общественном контроле (статьи 27 - 27)</w:t>
      </w:r>
    </w:p>
    <w:p w:rsidR="0032663D" w:rsidRPr="0032663D" w:rsidRDefault="0032663D" w:rsidP="0032663D">
      <w:pPr>
        <w:shd w:val="clear" w:color="auto" w:fill="E9ECF1"/>
        <w:spacing w:after="182" w:line="240" w:lineRule="auto"/>
        <w:ind w:left="-908"/>
        <w:textAlignment w:val="baseline"/>
        <w:outlineLvl w:val="3"/>
        <w:rPr>
          <w:rFonts w:ascii="Times New Roman" w:eastAsia="Times New Roman" w:hAnsi="Times New Roman" w:cs="Times New Roman"/>
          <w:color w:val="242424"/>
          <w:spacing w:val="1"/>
          <w:sz w:val="20"/>
          <w:szCs w:val="20"/>
        </w:rPr>
      </w:pPr>
      <w:r w:rsidRPr="0032663D">
        <w:rPr>
          <w:rFonts w:ascii="Times New Roman" w:eastAsia="Times New Roman" w:hAnsi="Times New Roman" w:cs="Times New Roman"/>
          <w:color w:val="242424"/>
          <w:spacing w:val="1"/>
          <w:sz w:val="20"/>
          <w:szCs w:val="20"/>
        </w:rPr>
        <w:t>Статья 27. Ответственность за нарушение законодательства Российской Федерации об общественном контроле</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r w:rsidRPr="0032663D">
        <w:rPr>
          <w:rFonts w:ascii="Times New Roman" w:eastAsia="Times New Roman" w:hAnsi="Times New Roman" w:cs="Times New Roman"/>
          <w:color w:val="2D2D2D"/>
          <w:spacing w:val="1"/>
          <w:sz w:val="17"/>
          <w:szCs w:val="17"/>
        </w:rPr>
        <w:br/>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t>Президент</w:t>
      </w:r>
      <w:r w:rsidRPr="0032663D">
        <w:rPr>
          <w:rFonts w:ascii="Times New Roman" w:eastAsia="Times New Roman" w:hAnsi="Times New Roman" w:cs="Times New Roman"/>
          <w:color w:val="2D2D2D"/>
          <w:spacing w:val="1"/>
          <w:sz w:val="17"/>
          <w:szCs w:val="17"/>
        </w:rPr>
        <w:br/>
        <w:t>Российской Федерации</w:t>
      </w:r>
      <w:r w:rsidRPr="0032663D">
        <w:rPr>
          <w:rFonts w:ascii="Times New Roman" w:eastAsia="Times New Roman" w:hAnsi="Times New Roman" w:cs="Times New Roman"/>
          <w:color w:val="2D2D2D"/>
          <w:spacing w:val="1"/>
          <w:sz w:val="17"/>
          <w:szCs w:val="17"/>
        </w:rPr>
        <w:br/>
        <w:t>В.Путин</w:t>
      </w:r>
    </w:p>
    <w:p w:rsidR="0032663D" w:rsidRPr="0032663D" w:rsidRDefault="0032663D" w:rsidP="0032663D">
      <w:pPr>
        <w:shd w:val="clear" w:color="auto" w:fill="FFFFFF"/>
        <w:spacing w:after="0" w:line="254" w:lineRule="atLeast"/>
        <w:textAlignment w:val="baseline"/>
        <w:rPr>
          <w:rFonts w:ascii="Times New Roman" w:eastAsia="Times New Roman" w:hAnsi="Times New Roman" w:cs="Times New Roman"/>
          <w:color w:val="2D2D2D"/>
          <w:spacing w:val="1"/>
          <w:sz w:val="17"/>
          <w:szCs w:val="17"/>
        </w:rPr>
      </w:pPr>
      <w:r w:rsidRPr="0032663D">
        <w:rPr>
          <w:rFonts w:ascii="Times New Roman" w:eastAsia="Times New Roman" w:hAnsi="Times New Roman" w:cs="Times New Roman"/>
          <w:color w:val="2D2D2D"/>
          <w:spacing w:val="1"/>
          <w:sz w:val="17"/>
          <w:szCs w:val="17"/>
        </w:rPr>
        <w:br/>
      </w:r>
      <w:r w:rsidRPr="0032663D">
        <w:rPr>
          <w:rFonts w:ascii="Times New Roman" w:eastAsia="Times New Roman" w:hAnsi="Times New Roman" w:cs="Times New Roman"/>
          <w:color w:val="2D2D2D"/>
          <w:spacing w:val="1"/>
          <w:sz w:val="17"/>
          <w:szCs w:val="17"/>
        </w:rPr>
        <w:br/>
        <w:t>Москва, Кремль</w:t>
      </w:r>
      <w:r w:rsidRPr="0032663D">
        <w:rPr>
          <w:rFonts w:ascii="Times New Roman" w:eastAsia="Times New Roman" w:hAnsi="Times New Roman" w:cs="Times New Roman"/>
          <w:color w:val="2D2D2D"/>
          <w:spacing w:val="1"/>
          <w:sz w:val="17"/>
          <w:szCs w:val="17"/>
        </w:rPr>
        <w:br/>
        <w:t>21 июля 2014 года</w:t>
      </w:r>
      <w:r w:rsidRPr="0032663D">
        <w:rPr>
          <w:rFonts w:ascii="Times New Roman" w:eastAsia="Times New Roman" w:hAnsi="Times New Roman" w:cs="Times New Roman"/>
          <w:color w:val="2D2D2D"/>
          <w:spacing w:val="1"/>
          <w:sz w:val="17"/>
          <w:szCs w:val="17"/>
        </w:rPr>
        <w:br/>
        <w:t>N 212-ФЗ</w:t>
      </w:r>
    </w:p>
    <w:p w:rsidR="006F79DF" w:rsidRPr="0032663D" w:rsidRDefault="006F79DF" w:rsidP="0032663D">
      <w:pPr>
        <w:rPr>
          <w:rFonts w:ascii="Times New Roman" w:hAnsi="Times New Roman" w:cs="Times New Roman"/>
        </w:rPr>
      </w:pPr>
    </w:p>
    <w:sectPr w:rsidR="006F79DF" w:rsidRPr="00326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2663D"/>
    <w:rsid w:val="0032663D"/>
    <w:rsid w:val="006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6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26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26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63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2663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2663D"/>
    <w:rPr>
      <w:rFonts w:ascii="Times New Roman" w:eastAsia="Times New Roman" w:hAnsi="Times New Roman" w:cs="Times New Roman"/>
      <w:b/>
      <w:bCs/>
      <w:sz w:val="24"/>
      <w:szCs w:val="24"/>
    </w:rPr>
  </w:style>
  <w:style w:type="paragraph" w:styleId="a3">
    <w:name w:val="Normal (Web)"/>
    <w:basedOn w:val="a"/>
    <w:uiPriority w:val="99"/>
    <w:semiHidden/>
    <w:unhideWhenUsed/>
    <w:rsid w:val="0032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26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2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63D"/>
  </w:style>
  <w:style w:type="character" w:styleId="a4">
    <w:name w:val="Hyperlink"/>
    <w:basedOn w:val="a0"/>
    <w:uiPriority w:val="99"/>
    <w:semiHidden/>
    <w:unhideWhenUsed/>
    <w:rsid w:val="0032663D"/>
    <w:rPr>
      <w:color w:val="0000FF"/>
      <w:u w:val="single"/>
    </w:rPr>
  </w:style>
  <w:style w:type="paragraph" w:styleId="a5">
    <w:name w:val="Balloon Text"/>
    <w:basedOn w:val="a"/>
    <w:link w:val="a6"/>
    <w:uiPriority w:val="99"/>
    <w:semiHidden/>
    <w:unhideWhenUsed/>
    <w:rsid w:val="00326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35232">
      <w:bodyDiv w:val="1"/>
      <w:marLeft w:val="0"/>
      <w:marRight w:val="0"/>
      <w:marTop w:val="0"/>
      <w:marBottom w:val="0"/>
      <w:divBdr>
        <w:top w:val="none" w:sz="0" w:space="0" w:color="auto"/>
        <w:left w:val="none" w:sz="0" w:space="0" w:color="auto"/>
        <w:bottom w:val="none" w:sz="0" w:space="0" w:color="auto"/>
        <w:right w:val="none" w:sz="0" w:space="0" w:color="auto"/>
      </w:divBdr>
      <w:divsChild>
        <w:div w:id="98863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29048" TargetMode="External"/><Relationship Id="rId3" Type="http://schemas.openxmlformats.org/officeDocument/2006/relationships/webSettings" Target="webSettings.xml"/><Relationship Id="rId7" Type="http://schemas.openxmlformats.org/officeDocument/2006/relationships/hyperlink" Target="http://docs.cntd.ru/document/9019290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63724" TargetMode="External"/><Relationship Id="rId11" Type="http://schemas.openxmlformats.org/officeDocument/2006/relationships/theme" Target="theme/theme1.xml"/><Relationship Id="rId5" Type="http://schemas.openxmlformats.org/officeDocument/2006/relationships/hyperlink" Target="http://docs.cntd.ru/document/42036372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902105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8098</Words>
  <Characters>46160</Characters>
  <Application>Microsoft Office Word</Application>
  <DocSecurity>0</DocSecurity>
  <Lines>384</Lines>
  <Paragraphs>108</Paragraphs>
  <ScaleCrop>false</ScaleCrop>
  <Company>Reanimator Extreme Edition</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2017-11-05T13:02:00Z</dcterms:created>
  <dcterms:modified xsi:type="dcterms:W3CDTF">2017-11-05T13:04:00Z</dcterms:modified>
</cp:coreProperties>
</file>