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889" w:rsidRPr="00C47889" w:rsidRDefault="00C47889" w:rsidP="00C47889">
      <w:pPr>
        <w:spacing w:line="360" w:lineRule="auto"/>
        <w:jc w:val="center"/>
        <w:rPr>
          <w:sz w:val="26"/>
          <w:szCs w:val="26"/>
        </w:rPr>
      </w:pPr>
      <w:r w:rsidRPr="00C47889">
        <w:rPr>
          <w:noProof/>
          <w:sz w:val="28"/>
          <w:szCs w:val="28"/>
        </w:rPr>
        <w:drawing>
          <wp:inline distT="0" distB="0" distL="0" distR="0" wp14:anchorId="12DAB71E" wp14:editId="6BAFA61B">
            <wp:extent cx="657225" cy="971550"/>
            <wp:effectExtent l="0" t="0" r="9525" b="0"/>
            <wp:docPr id="2" name="Рисунок 2" descr="Описание: Герб Бичуры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Бичуры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7889" w:rsidRPr="00C47889" w:rsidRDefault="00C47889" w:rsidP="00C47889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C47889">
        <w:rPr>
          <w:rFonts w:eastAsiaTheme="minorHAnsi"/>
          <w:b/>
          <w:sz w:val="28"/>
          <w:szCs w:val="28"/>
          <w:lang w:eastAsia="en-US"/>
        </w:rPr>
        <w:t>СОВЕТ ДЕПУТАТОВ МУНИЦИПАЛЬНОГО ОБРАЗОВАНИЯ</w:t>
      </w:r>
    </w:p>
    <w:p w:rsidR="00C47889" w:rsidRPr="00C47889" w:rsidRDefault="00C47889" w:rsidP="00C47889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C47889">
        <w:rPr>
          <w:rFonts w:eastAsiaTheme="minorHAnsi"/>
          <w:b/>
          <w:sz w:val="28"/>
          <w:szCs w:val="28"/>
          <w:lang w:eastAsia="en-US"/>
        </w:rPr>
        <w:t>«БИЧУРСКИЙ РАЙОН» РЕСПУБЛИКИ БУРЯТИЯ</w:t>
      </w:r>
    </w:p>
    <w:p w:rsidR="00C47889" w:rsidRPr="00C47889" w:rsidRDefault="00C47889" w:rsidP="00C47889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C47889" w:rsidRPr="00C47889" w:rsidRDefault="00C47889" w:rsidP="00C47889">
      <w:pPr>
        <w:jc w:val="center"/>
        <w:rPr>
          <w:rFonts w:eastAsia="SimSun"/>
          <w:b/>
          <w:sz w:val="28"/>
          <w:szCs w:val="28"/>
          <w:lang w:val="mn-MN" w:eastAsia="zh-CN"/>
        </w:rPr>
      </w:pPr>
      <w:r w:rsidRPr="00C47889">
        <w:rPr>
          <w:rFonts w:eastAsia="SimSun"/>
          <w:b/>
          <w:sz w:val="28"/>
          <w:szCs w:val="28"/>
          <w:lang w:val="mn-MN" w:eastAsia="zh-CN"/>
        </w:rPr>
        <w:t>БУРЯАД УЛАСАЙ</w:t>
      </w:r>
      <w:r w:rsidRPr="00C47889">
        <w:rPr>
          <w:rFonts w:eastAsia="SimSun"/>
          <w:b/>
          <w:sz w:val="28"/>
          <w:szCs w:val="28"/>
          <w:lang w:eastAsia="zh-CN"/>
        </w:rPr>
        <w:t xml:space="preserve"> </w:t>
      </w:r>
      <w:r w:rsidRPr="00C47889">
        <w:rPr>
          <w:rFonts w:eastAsia="SimSun"/>
          <w:b/>
          <w:sz w:val="28"/>
          <w:szCs w:val="28"/>
          <w:lang w:val="mn-MN" w:eastAsia="zh-CN"/>
        </w:rPr>
        <w:t>«БЭШҮҮРЭЙ АЙМАГ» ГЭҺЭН НЮТАГАЙ</w:t>
      </w:r>
    </w:p>
    <w:p w:rsidR="00C47889" w:rsidRPr="00C47889" w:rsidRDefault="00C47889" w:rsidP="00C47889">
      <w:pPr>
        <w:jc w:val="center"/>
        <w:rPr>
          <w:rFonts w:eastAsiaTheme="minorHAnsi"/>
          <w:b/>
          <w:sz w:val="28"/>
          <w:szCs w:val="28"/>
          <w:lang w:val="mn-MN" w:eastAsia="en-US"/>
        </w:rPr>
      </w:pPr>
      <w:r w:rsidRPr="00C47889">
        <w:rPr>
          <w:rFonts w:eastAsia="SimSun"/>
          <w:b/>
          <w:sz w:val="28"/>
          <w:szCs w:val="28"/>
          <w:lang w:val="mn-MN" w:eastAsia="zh-CN"/>
        </w:rPr>
        <w:t>ЗАСАГАЙ БАЙГУУЛАМЖЫН ҺУНГАМАЛНУУДАЙ ЗҮБЛЭЛ</w:t>
      </w:r>
    </w:p>
    <w:p w:rsidR="00046B21" w:rsidRPr="00934C59" w:rsidRDefault="00C47889" w:rsidP="00046B21">
      <w:pPr>
        <w:jc w:val="center"/>
        <w:rPr>
          <w:b/>
          <w:bCs/>
        </w:rPr>
      </w:pPr>
      <w:r>
        <w:rPr>
          <w:b/>
          <w:bCs/>
        </w:rPr>
        <w:t>_____________________________________________________________________________</w:t>
      </w:r>
    </w:p>
    <w:p w:rsidR="00C47889" w:rsidRDefault="00C47889" w:rsidP="00046B21">
      <w:pPr>
        <w:jc w:val="center"/>
        <w:rPr>
          <w:b/>
        </w:rPr>
      </w:pPr>
    </w:p>
    <w:p w:rsidR="00046B21" w:rsidRPr="00934C59" w:rsidRDefault="00046B21" w:rsidP="00046B21">
      <w:pPr>
        <w:jc w:val="center"/>
        <w:rPr>
          <w:b/>
        </w:rPr>
      </w:pPr>
      <w:r w:rsidRPr="00934C59">
        <w:rPr>
          <w:b/>
        </w:rPr>
        <w:t>РАСПОРЯЖЕНИЕ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95"/>
        <w:gridCol w:w="4660"/>
      </w:tblGrid>
      <w:tr w:rsidR="00046B21" w:rsidRPr="00934C59" w:rsidTr="0016393A">
        <w:tc>
          <w:tcPr>
            <w:tcW w:w="5068" w:type="dxa"/>
            <w:hideMark/>
          </w:tcPr>
          <w:p w:rsidR="00046B21" w:rsidRPr="00934C59" w:rsidRDefault="00C47889" w:rsidP="0016393A">
            <w:pPr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>от «22</w:t>
            </w:r>
            <w:r w:rsidR="00046B21" w:rsidRPr="00934C59">
              <w:rPr>
                <w:b/>
                <w:bCs/>
              </w:rPr>
              <w:t xml:space="preserve">» </w:t>
            </w:r>
            <w:r>
              <w:rPr>
                <w:b/>
                <w:bCs/>
              </w:rPr>
              <w:t>марта 2023</w:t>
            </w:r>
            <w:r w:rsidR="00046B21" w:rsidRPr="00934C59">
              <w:rPr>
                <w:b/>
                <w:bCs/>
              </w:rPr>
              <w:t xml:space="preserve"> года  </w:t>
            </w:r>
          </w:p>
          <w:p w:rsidR="00046B21" w:rsidRPr="00934C59" w:rsidRDefault="00046B21" w:rsidP="0016393A">
            <w:pPr>
              <w:rPr>
                <w:b/>
              </w:rPr>
            </w:pPr>
            <w:r w:rsidRPr="00934C59">
              <w:rPr>
                <w:b/>
              </w:rPr>
              <w:t xml:space="preserve">   </w:t>
            </w:r>
          </w:p>
          <w:p w:rsidR="00046B21" w:rsidRPr="00934C59" w:rsidRDefault="00046B21" w:rsidP="0016393A">
            <w:pPr>
              <w:rPr>
                <w:b/>
              </w:rPr>
            </w:pPr>
            <w:r w:rsidRPr="00934C59">
              <w:rPr>
                <w:b/>
              </w:rPr>
              <w:t xml:space="preserve">                                        </w:t>
            </w:r>
          </w:p>
        </w:tc>
        <w:tc>
          <w:tcPr>
            <w:tcW w:w="5069" w:type="dxa"/>
            <w:hideMark/>
          </w:tcPr>
          <w:p w:rsidR="00046B21" w:rsidRPr="00934C59" w:rsidRDefault="00C47889" w:rsidP="0016393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№ 4</w:t>
            </w:r>
          </w:p>
        </w:tc>
      </w:tr>
    </w:tbl>
    <w:p w:rsidR="00046B21" w:rsidRPr="00934C59" w:rsidRDefault="00046B21" w:rsidP="00046B21">
      <w:pPr>
        <w:jc w:val="center"/>
        <w:rPr>
          <w:b/>
        </w:rPr>
      </w:pPr>
      <w:r w:rsidRPr="00934C59">
        <w:rPr>
          <w:b/>
        </w:rPr>
        <w:t xml:space="preserve">О </w:t>
      </w:r>
      <w:r w:rsidR="00C47889">
        <w:rPr>
          <w:b/>
        </w:rPr>
        <w:t>проведении внеочередной 52</w:t>
      </w:r>
      <w:r w:rsidRPr="00934C59">
        <w:rPr>
          <w:b/>
        </w:rPr>
        <w:t>-й сессии Совета депутатов муниципального образования «</w:t>
      </w:r>
      <w:proofErr w:type="spellStart"/>
      <w:r w:rsidRPr="00934C59">
        <w:rPr>
          <w:b/>
        </w:rPr>
        <w:t>Бичурский</w:t>
      </w:r>
      <w:proofErr w:type="spellEnd"/>
      <w:r w:rsidRPr="00934C59">
        <w:rPr>
          <w:b/>
        </w:rPr>
        <w:t xml:space="preserve"> район» </w:t>
      </w:r>
      <w:r>
        <w:rPr>
          <w:b/>
        </w:rPr>
        <w:t xml:space="preserve">РБ </w:t>
      </w:r>
      <w:r w:rsidRPr="00934C59">
        <w:rPr>
          <w:b/>
        </w:rPr>
        <w:t>шестого созыва</w:t>
      </w:r>
    </w:p>
    <w:p w:rsidR="00046B21" w:rsidRPr="00934C59" w:rsidRDefault="00046B21" w:rsidP="00046B21">
      <w:pPr>
        <w:pStyle w:val="a4"/>
        <w:jc w:val="both"/>
      </w:pPr>
      <w:r>
        <w:rPr>
          <w:b/>
        </w:rPr>
        <w:t xml:space="preserve">         </w:t>
      </w:r>
      <w:r w:rsidRPr="00934C59"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МО «</w:t>
      </w:r>
      <w:proofErr w:type="spellStart"/>
      <w:r w:rsidRPr="00934C59">
        <w:t>Бичурский</w:t>
      </w:r>
      <w:proofErr w:type="spellEnd"/>
      <w:r w:rsidRPr="00934C59">
        <w:t xml:space="preserve"> р</w:t>
      </w:r>
      <w:r>
        <w:t>айон», руководствуясь статьей 30</w:t>
      </w:r>
      <w:r w:rsidR="00C47889">
        <w:t xml:space="preserve"> Р</w:t>
      </w:r>
      <w:r w:rsidRPr="00934C59">
        <w:t>егламента Совета депутатов муниципального образования «</w:t>
      </w:r>
      <w:proofErr w:type="spellStart"/>
      <w:r w:rsidRPr="00934C59">
        <w:t>Бичурский</w:t>
      </w:r>
      <w:proofErr w:type="spellEnd"/>
      <w:r w:rsidRPr="00934C59">
        <w:t xml:space="preserve"> район» Республики Бурятия, утвержденного решением Совета депу</w:t>
      </w:r>
      <w:r>
        <w:t>татов МО «</w:t>
      </w:r>
      <w:proofErr w:type="spellStart"/>
      <w:r>
        <w:t>Бичурский</w:t>
      </w:r>
      <w:proofErr w:type="spellEnd"/>
      <w:r>
        <w:t xml:space="preserve"> район» </w:t>
      </w:r>
      <w:r w:rsidR="00C47889">
        <w:t xml:space="preserve">РБ </w:t>
      </w:r>
      <w:r>
        <w:t xml:space="preserve">от </w:t>
      </w:r>
      <w:r w:rsidR="00C47889">
        <w:t>30 сентября 2022 года № 429</w:t>
      </w:r>
      <w:r w:rsidRPr="00934C59">
        <w:t>, на основании письма Главы МО «</w:t>
      </w:r>
      <w:proofErr w:type="spellStart"/>
      <w:r w:rsidRPr="00934C59">
        <w:t>Бичурский</w:t>
      </w:r>
      <w:proofErr w:type="spellEnd"/>
      <w:r w:rsidRPr="00934C59">
        <w:t xml:space="preserve"> район» от </w:t>
      </w:r>
      <w:r w:rsidR="00C47889">
        <w:t>21 марта 2023</w:t>
      </w:r>
      <w:r>
        <w:t xml:space="preserve"> года</w:t>
      </w:r>
      <w:r w:rsidRPr="00934C59">
        <w:t>:</w:t>
      </w:r>
    </w:p>
    <w:p w:rsidR="00046B21" w:rsidRPr="00934C59" w:rsidRDefault="00046B21" w:rsidP="00046B21">
      <w:pPr>
        <w:pStyle w:val="a4"/>
        <w:numPr>
          <w:ilvl w:val="0"/>
          <w:numId w:val="1"/>
        </w:numPr>
        <w:jc w:val="both"/>
      </w:pPr>
      <w:r w:rsidRPr="00934C59">
        <w:t xml:space="preserve">Созвать внеочередную </w:t>
      </w:r>
      <w:r w:rsidR="00C47889">
        <w:t xml:space="preserve">пятьдесят вторую </w:t>
      </w:r>
      <w:r w:rsidRPr="00934C59">
        <w:t>сессию Совета депутатов муниципального образования «</w:t>
      </w:r>
      <w:proofErr w:type="spellStart"/>
      <w:r w:rsidRPr="00934C59">
        <w:t>Бичурский</w:t>
      </w:r>
      <w:proofErr w:type="spellEnd"/>
      <w:r w:rsidRPr="00934C59">
        <w:t xml:space="preserve"> район»</w:t>
      </w:r>
      <w:r>
        <w:t xml:space="preserve"> РБ</w:t>
      </w:r>
      <w:r w:rsidRPr="00934C59">
        <w:t xml:space="preserve"> шестого созыва </w:t>
      </w:r>
      <w:r w:rsidR="0015784C">
        <w:t>29</w:t>
      </w:r>
      <w:r w:rsidR="00C47889">
        <w:t xml:space="preserve"> марта</w:t>
      </w:r>
      <w:r>
        <w:t xml:space="preserve"> </w:t>
      </w:r>
      <w:r w:rsidR="00C47889">
        <w:t>2023</w:t>
      </w:r>
      <w:r w:rsidRPr="00934C59">
        <w:t xml:space="preserve"> года. </w:t>
      </w:r>
    </w:p>
    <w:p w:rsidR="00046B21" w:rsidRPr="00934C59" w:rsidRDefault="00046B21" w:rsidP="00046B21">
      <w:pPr>
        <w:pStyle w:val="a4"/>
        <w:numPr>
          <w:ilvl w:val="0"/>
          <w:numId w:val="1"/>
        </w:numPr>
        <w:jc w:val="both"/>
      </w:pPr>
      <w:r w:rsidRPr="00934C59">
        <w:t xml:space="preserve">Определить, что внеочередная </w:t>
      </w:r>
      <w:r w:rsidR="00C47889">
        <w:t xml:space="preserve">пятьдесят вторая </w:t>
      </w:r>
      <w:r w:rsidRPr="00934C59">
        <w:t>сессия Совета депутатов муниципального образования «</w:t>
      </w:r>
      <w:proofErr w:type="spellStart"/>
      <w:r w:rsidRPr="00934C59">
        <w:t>Бичурский</w:t>
      </w:r>
      <w:proofErr w:type="spellEnd"/>
      <w:r w:rsidRPr="00934C59">
        <w:t xml:space="preserve"> район» </w:t>
      </w:r>
      <w:r>
        <w:t xml:space="preserve">РБ </w:t>
      </w:r>
      <w:r w:rsidRPr="00934C59">
        <w:t>шес</w:t>
      </w:r>
      <w:r w:rsidR="00C47889">
        <w:t>того созыва будет проходить с 10</w:t>
      </w:r>
      <w:r w:rsidRPr="00934C59">
        <w:t xml:space="preserve"> часов</w:t>
      </w:r>
      <w:r w:rsidR="00C47889">
        <w:t xml:space="preserve"> 00 минут</w:t>
      </w:r>
      <w:r w:rsidRPr="00934C59">
        <w:t xml:space="preserve">. </w:t>
      </w:r>
    </w:p>
    <w:p w:rsidR="00046B21" w:rsidRPr="00934C59" w:rsidRDefault="00046B21" w:rsidP="00046B21">
      <w:pPr>
        <w:pStyle w:val="a4"/>
        <w:numPr>
          <w:ilvl w:val="0"/>
          <w:numId w:val="1"/>
        </w:numPr>
        <w:jc w:val="both"/>
      </w:pPr>
      <w:r w:rsidRPr="00934C59">
        <w:t xml:space="preserve">Внести на рассмотрение внеочередной </w:t>
      </w:r>
      <w:r w:rsidR="00C47889">
        <w:t>пятьдесят второй</w:t>
      </w:r>
      <w:r w:rsidR="008D0EDF">
        <w:t xml:space="preserve"> </w:t>
      </w:r>
      <w:r w:rsidRPr="00934C59">
        <w:t>сессии Совета депутатов муниципального образования «</w:t>
      </w:r>
      <w:proofErr w:type="spellStart"/>
      <w:r w:rsidRPr="00934C59">
        <w:t>Бичурский</w:t>
      </w:r>
      <w:proofErr w:type="spellEnd"/>
      <w:r w:rsidRPr="00934C59">
        <w:t xml:space="preserve"> район» </w:t>
      </w:r>
      <w:r>
        <w:t xml:space="preserve">РБ </w:t>
      </w:r>
      <w:r w:rsidRPr="00934C59">
        <w:t>шестого созыва следующие вопросы:</w:t>
      </w:r>
    </w:p>
    <w:p w:rsidR="00046B21" w:rsidRDefault="00046B21" w:rsidP="00046B21">
      <w:pPr>
        <w:pStyle w:val="a4"/>
        <w:numPr>
          <w:ilvl w:val="1"/>
          <w:numId w:val="1"/>
        </w:numPr>
        <w:jc w:val="both"/>
      </w:pPr>
      <w:r w:rsidRPr="00934C59">
        <w:t xml:space="preserve">О повестке </w:t>
      </w:r>
      <w:r w:rsidR="00C47889">
        <w:t>пятьдесят второй</w:t>
      </w:r>
      <w:r>
        <w:t xml:space="preserve"> </w:t>
      </w:r>
      <w:r w:rsidRPr="00934C59">
        <w:t>внеочередной сессии Совета депутатов МО «</w:t>
      </w:r>
      <w:proofErr w:type="spellStart"/>
      <w:r w:rsidRPr="00934C59">
        <w:t>Бичурский</w:t>
      </w:r>
      <w:proofErr w:type="spellEnd"/>
      <w:r w:rsidRPr="00934C59">
        <w:t xml:space="preserve"> район» шестого созыва</w:t>
      </w:r>
    </w:p>
    <w:p w:rsidR="008B17F8" w:rsidRDefault="008B17F8" w:rsidP="00046B21">
      <w:pPr>
        <w:pStyle w:val="a4"/>
        <w:numPr>
          <w:ilvl w:val="1"/>
          <w:numId w:val="1"/>
        </w:numPr>
        <w:jc w:val="both"/>
      </w:pPr>
      <w:r>
        <w:t>Об отмене решения Совета депутатов МО «</w:t>
      </w:r>
      <w:proofErr w:type="spellStart"/>
      <w:r>
        <w:t>Бичурский</w:t>
      </w:r>
      <w:proofErr w:type="spellEnd"/>
      <w:r>
        <w:t xml:space="preserve"> район» РБ от 17.02.2023 № 490 «О внесении изменений в Устав муниципального образования «</w:t>
      </w:r>
      <w:proofErr w:type="spellStart"/>
      <w:r>
        <w:t>Бичурский</w:t>
      </w:r>
      <w:proofErr w:type="spellEnd"/>
      <w:r>
        <w:t xml:space="preserve"> район»</w:t>
      </w:r>
    </w:p>
    <w:p w:rsidR="008D0EDF" w:rsidRDefault="00817D74" w:rsidP="00046B21">
      <w:pPr>
        <w:pStyle w:val="a4"/>
        <w:numPr>
          <w:ilvl w:val="1"/>
          <w:numId w:val="1"/>
        </w:numPr>
        <w:jc w:val="both"/>
      </w:pPr>
      <w:r>
        <w:t xml:space="preserve">О внесении изменений </w:t>
      </w:r>
      <w:r w:rsidR="00C47889">
        <w:t>в Устав муниципального образования «</w:t>
      </w:r>
      <w:proofErr w:type="spellStart"/>
      <w:r w:rsidR="00C47889">
        <w:t>Бичурский</w:t>
      </w:r>
      <w:proofErr w:type="spellEnd"/>
      <w:r w:rsidR="00C47889">
        <w:t xml:space="preserve"> район» РБ</w:t>
      </w:r>
    </w:p>
    <w:p w:rsidR="00C47889" w:rsidRDefault="00C47889" w:rsidP="00046B21">
      <w:pPr>
        <w:pStyle w:val="a4"/>
        <w:numPr>
          <w:ilvl w:val="1"/>
          <w:numId w:val="1"/>
        </w:numPr>
        <w:jc w:val="both"/>
      </w:pPr>
      <w:r>
        <w:t>Об утверждении генерального плана муниципального образования – сельское поселение «</w:t>
      </w:r>
      <w:proofErr w:type="spellStart"/>
      <w:r>
        <w:t>Шибертуйское</w:t>
      </w:r>
      <w:proofErr w:type="spellEnd"/>
      <w:r>
        <w:t xml:space="preserve">» </w:t>
      </w:r>
      <w:proofErr w:type="spellStart"/>
      <w:r>
        <w:t>Бичурского</w:t>
      </w:r>
      <w:proofErr w:type="spellEnd"/>
      <w:r>
        <w:t xml:space="preserve"> района Республики Бурятия</w:t>
      </w:r>
    </w:p>
    <w:p w:rsidR="00C47889" w:rsidRDefault="00C47889" w:rsidP="00046B21">
      <w:pPr>
        <w:pStyle w:val="a4"/>
        <w:numPr>
          <w:ilvl w:val="1"/>
          <w:numId w:val="1"/>
        </w:numPr>
        <w:jc w:val="both"/>
      </w:pPr>
      <w:r>
        <w:t>Об утверждении правил землепользования и застройки муниципального образования – сельское поселение «</w:t>
      </w:r>
      <w:proofErr w:type="spellStart"/>
      <w:r>
        <w:t>Шибертуйское</w:t>
      </w:r>
      <w:proofErr w:type="spellEnd"/>
      <w:r>
        <w:t xml:space="preserve">» </w:t>
      </w:r>
      <w:proofErr w:type="spellStart"/>
      <w:r>
        <w:t>Бичурского</w:t>
      </w:r>
      <w:proofErr w:type="spellEnd"/>
      <w:r>
        <w:t xml:space="preserve"> района Республики </w:t>
      </w:r>
      <w:proofErr w:type="spellStart"/>
      <w:r>
        <w:t>Буртяия</w:t>
      </w:r>
      <w:proofErr w:type="spellEnd"/>
    </w:p>
    <w:p w:rsidR="002068A1" w:rsidRDefault="00C47889" w:rsidP="002068A1">
      <w:pPr>
        <w:pStyle w:val="a4"/>
        <w:numPr>
          <w:ilvl w:val="1"/>
          <w:numId w:val="1"/>
        </w:numPr>
        <w:jc w:val="both"/>
      </w:pPr>
      <w:r>
        <w:t>О внесении изменений в решение Совета депутатов муниципального образования «</w:t>
      </w:r>
      <w:proofErr w:type="spellStart"/>
      <w:r>
        <w:t>Бичурский</w:t>
      </w:r>
      <w:proofErr w:type="spellEnd"/>
      <w:r>
        <w:t xml:space="preserve"> район» от 26.07.2013 г. № 554 Об утверждении Положения об оплате труда муниципальных служащих Муниципального образования «</w:t>
      </w:r>
      <w:proofErr w:type="spellStart"/>
      <w:r>
        <w:t>Бичурский</w:t>
      </w:r>
      <w:proofErr w:type="spellEnd"/>
      <w:r>
        <w:t xml:space="preserve"> район».</w:t>
      </w:r>
    </w:p>
    <w:p w:rsidR="002068A1" w:rsidRPr="0044726C" w:rsidRDefault="002068A1" w:rsidP="002068A1">
      <w:pPr>
        <w:pStyle w:val="a4"/>
        <w:numPr>
          <w:ilvl w:val="1"/>
          <w:numId w:val="1"/>
        </w:numPr>
        <w:jc w:val="both"/>
      </w:pPr>
      <w:r w:rsidRPr="0044726C">
        <w:lastRenderedPageBreak/>
        <w:t>О даче согласия на принятие имущества в собственность Муниципального образования «</w:t>
      </w:r>
      <w:proofErr w:type="spellStart"/>
      <w:r w:rsidRPr="0044726C">
        <w:t>Бичурский</w:t>
      </w:r>
      <w:proofErr w:type="spellEnd"/>
      <w:r w:rsidRPr="0044726C">
        <w:t xml:space="preserve"> район», передаваемого из государственной собственности Республики Бурятия</w:t>
      </w:r>
    </w:p>
    <w:p w:rsidR="0015784C" w:rsidRDefault="002068A1" w:rsidP="002068A1">
      <w:pPr>
        <w:pStyle w:val="a4"/>
        <w:numPr>
          <w:ilvl w:val="1"/>
          <w:numId w:val="1"/>
        </w:numPr>
        <w:jc w:val="both"/>
      </w:pPr>
      <w:r w:rsidRPr="0044726C">
        <w:t>О даче согласия на принятие имущества в собственность Муниципального образования «</w:t>
      </w:r>
      <w:proofErr w:type="spellStart"/>
      <w:r w:rsidRPr="0044726C">
        <w:t>Бичурский</w:t>
      </w:r>
      <w:proofErr w:type="spellEnd"/>
      <w:r w:rsidRPr="0044726C">
        <w:t xml:space="preserve"> район», передаваемого из государственной собственности Республики Бурятия</w:t>
      </w:r>
    </w:p>
    <w:p w:rsidR="002068A1" w:rsidRDefault="002068A1" w:rsidP="002068A1">
      <w:pPr>
        <w:pStyle w:val="a4"/>
        <w:ind w:left="1605"/>
        <w:jc w:val="both"/>
      </w:pPr>
    </w:p>
    <w:p w:rsidR="00046B21" w:rsidRDefault="00046B21" w:rsidP="0015784C">
      <w:pPr>
        <w:pStyle w:val="a4"/>
        <w:numPr>
          <w:ilvl w:val="0"/>
          <w:numId w:val="1"/>
        </w:numPr>
        <w:jc w:val="both"/>
      </w:pPr>
      <w:r w:rsidRPr="00934C59">
        <w:t>Настоящее распоряжение разместить на официальном сайте муниципального образования «</w:t>
      </w:r>
      <w:proofErr w:type="spellStart"/>
      <w:r w:rsidRPr="00934C59">
        <w:t>Бичурский</w:t>
      </w:r>
      <w:proofErr w:type="spellEnd"/>
      <w:r w:rsidRPr="00934C59">
        <w:t xml:space="preserve"> район».</w:t>
      </w:r>
    </w:p>
    <w:p w:rsidR="00EF6F7C" w:rsidRDefault="00EF6F7C"/>
    <w:p w:rsidR="008B17F8" w:rsidRDefault="008B17F8"/>
    <w:p w:rsidR="008B17F8" w:rsidRDefault="008B17F8">
      <w:r>
        <w:t xml:space="preserve">          Председатель Совета депутатов </w:t>
      </w:r>
    </w:p>
    <w:p w:rsidR="008B17F8" w:rsidRPr="00C47889" w:rsidRDefault="008B17F8">
      <w:r>
        <w:t xml:space="preserve">          МО «</w:t>
      </w:r>
      <w:proofErr w:type="spellStart"/>
      <w:r>
        <w:t>Бичурский</w:t>
      </w:r>
      <w:proofErr w:type="spellEnd"/>
      <w:r>
        <w:t xml:space="preserve"> район» РБ                                                                 А.У. </w:t>
      </w:r>
      <w:proofErr w:type="spellStart"/>
      <w:r>
        <w:t>Слепнёв</w:t>
      </w:r>
      <w:bookmarkStart w:id="0" w:name="_GoBack"/>
      <w:bookmarkEnd w:id="0"/>
      <w:proofErr w:type="spellEnd"/>
    </w:p>
    <w:sectPr w:rsidR="008B17F8" w:rsidRPr="00C478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9D7EAD"/>
    <w:multiLevelType w:val="multilevel"/>
    <w:tmpl w:val="7D9C6514"/>
    <w:lvl w:ilvl="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462"/>
    <w:rsid w:val="00046B21"/>
    <w:rsid w:val="0015784C"/>
    <w:rsid w:val="002068A1"/>
    <w:rsid w:val="004578A0"/>
    <w:rsid w:val="00817D74"/>
    <w:rsid w:val="008B17F8"/>
    <w:rsid w:val="008D0EDF"/>
    <w:rsid w:val="009C4462"/>
    <w:rsid w:val="00C47889"/>
    <w:rsid w:val="00EF6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EE3516-F114-4F8C-825E-B17ACD8AE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46B21"/>
    <w:rPr>
      <w:i/>
      <w:iCs/>
    </w:rPr>
  </w:style>
  <w:style w:type="paragraph" w:styleId="a4">
    <w:name w:val="No Spacing"/>
    <w:uiPriority w:val="1"/>
    <w:qFormat/>
    <w:rsid w:val="00046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17D7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17D74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2068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 Депутатов</dc:creator>
  <cp:keywords/>
  <dc:description/>
  <cp:lastModifiedBy>Совет Депутатов</cp:lastModifiedBy>
  <cp:revision>10</cp:revision>
  <cp:lastPrinted>2023-03-23T00:55:00Z</cp:lastPrinted>
  <dcterms:created xsi:type="dcterms:W3CDTF">2022-09-19T03:00:00Z</dcterms:created>
  <dcterms:modified xsi:type="dcterms:W3CDTF">2023-03-23T00:55:00Z</dcterms:modified>
</cp:coreProperties>
</file>