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C" w:rsidRDefault="00E9756C" w:rsidP="00E9756C">
      <w:pPr>
        <w:autoSpaceDE/>
        <w:autoSpaceDN/>
        <w:adjustRightInd/>
        <w:spacing w:line="328" w:lineRule="exact"/>
        <w:ind w:firstLine="880"/>
        <w:jc w:val="center"/>
        <w:rPr>
          <w:rFonts w:eastAsia="Arial Unicode MS" w:cs="Times New Roman"/>
          <w:color w:val="000000"/>
          <w:szCs w:val="28"/>
          <w:lang w:bidi="ru-RU"/>
        </w:rPr>
      </w:pPr>
      <w:r>
        <w:rPr>
          <w:rFonts w:eastAsia="Arial Unicode MS" w:cs="Times New Roman"/>
          <w:color w:val="000000"/>
          <w:szCs w:val="28"/>
          <w:lang w:bidi="ru-RU"/>
        </w:rPr>
        <w:t>СА</w:t>
      </w:r>
      <w:bookmarkStart w:id="0" w:name="_GoBack"/>
      <w:bookmarkEnd w:id="0"/>
      <w:r>
        <w:rPr>
          <w:rFonts w:eastAsia="Arial Unicode MS" w:cs="Times New Roman"/>
          <w:color w:val="000000"/>
          <w:szCs w:val="28"/>
          <w:lang w:bidi="ru-RU"/>
        </w:rPr>
        <w:t>МОЗАНЯТОСТЬ твои новые возможности!</w:t>
      </w:r>
    </w:p>
    <w:p w:rsidR="00E9756C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С 1 июля стать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самозанятым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можно почти в каждом регионе России, и люди активно этим пользуются.</w:t>
      </w: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У многих возникают вопросы о новом налоговом режиме для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самозанятых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, поэтому решили собрать всю полезную информацию для всех, кто хотел бы стать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самозанятым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, в несколько постов.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  <w:r w:rsidRPr="00BF1630">
        <w:rPr>
          <w:rFonts w:eastAsia="Arial Unicode MS" w:cs="Times New Roman"/>
          <w:color w:val="000000"/>
          <w:szCs w:val="28"/>
          <w:lang w:bidi="ru-RU"/>
        </w:rPr>
        <w:t>*Налог на профессиональный доход - это не дополнительный налог, а новый специальный налоговый режим. Переход на него осуществляется добровольно.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  <w:r w:rsidRPr="00BF1630">
        <w:rPr>
          <w:rFonts w:eastAsia="Arial Unicode MS" w:cs="Times New Roman"/>
          <w:color w:val="000000"/>
          <w:szCs w:val="28"/>
          <w:lang w:bidi="ru-RU"/>
        </w:rPr>
        <w:t>*У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  <w:r w:rsidRPr="00BF1630">
        <w:rPr>
          <w:rFonts w:eastAsia="Arial Unicode MS" w:cs="Times New Roman"/>
          <w:color w:val="000000"/>
          <w:szCs w:val="28"/>
          <w:lang w:bidi="ru-RU"/>
        </w:rPr>
        <w:t>*Физические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самозанятые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), могут платить с доходов от самостоятельной деятельности только налог по льготной ставке - это 4 или 6%.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  <w:r w:rsidRPr="00BF1630">
        <w:rPr>
          <w:rFonts w:eastAsia="Arial Unicode MS" w:cs="Times New Roman"/>
          <w:color w:val="000000"/>
          <w:szCs w:val="28"/>
          <w:lang w:bidi="ru-RU"/>
        </w:rPr>
        <w:t>Это позволяет: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легально вести бизнес и получать доход от подработок без рисков получить штраф за незаконную предпринимательскую деятельность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Открыто рекламировать свои услуги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Получать более крупные заказы от клиентов, которым нужно официальное подтверждение расходов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Участвовать в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госзакупках</w:t>
      </w:r>
      <w:proofErr w:type="spellEnd"/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А также получать поддержку наравне с малым и средним бизнесом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Самозанятость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- это отличная возможность работать официально без больших налогов и страховых взносов, и плюс уровень доверия со стороны клиентов к официально оформленным предпринимателям гораздо выше.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Самозанятые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могут рассчитывать на помощь по линии центра поддержки предпринимательства  «Мой Бизнес»: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участие в образовательных мероприятиях от центра поддержки предпринимательства «Мой бизнес» - различные бесплатные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вебинары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,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интенсивы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и тренинги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получение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первичных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и профильных консультаций: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📍первичные консультации проводятся по вопросам системы налогообложения, выборы формы собственности, услугам Центра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📍профильные консультации - это вопросы правового и трудового законодательства, маркетинговое сопровождение деятельности, бизнес-планирование, финансирование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помощь в составлении бизнес-плана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финансовая поддержка от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государственных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микрофинансовых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организаций (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микрозайм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до 1 млн.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рублеи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под ставку не более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ключевои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ставки Банка России) и региональными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гарантийными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организациями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lastRenderedPageBreak/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имущественная поддержка - аренда на льготных условиях помещения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коворкингов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и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бизнес-инкубаторов</w:t>
      </w:r>
      <w:proofErr w:type="gramEnd"/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Кто не может стать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самозанятым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?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Не вправе применять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новыи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налоговыи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 режим те, кто: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работает с подакцизными, маркированными товарами и полезными ископаемыми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перепродает товары (кроме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личных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вещеи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̆) и имущественные права (например, право на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машиноместо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, на художественное произведение и т.д.)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ведет посредническую деятельность (любую)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доставляет товары с приемом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платежеи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 в пользу других лиц (кроме доставки с применением кассы, которую зарегистрировал продавец товаров)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применяет другие режимы налогообложения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имеет </w:t>
      </w:r>
      <w:proofErr w:type="spellStart"/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наёмных</w:t>
      </w:r>
      <w:proofErr w:type="spellEnd"/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сотрудников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получил за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календарныи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год доход больше 2,4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млн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рублеи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Если вы не попадаете в этот список и хотели бы стать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самозанятым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, то за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подробнои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консультациеи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и дополнительными разъяснениями вы всегда можете обратиться к нам в центр по адресу Смолина, 65 или позвонив на горячую линию по </w:t>
      </w: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☎</w:t>
      </w:r>
      <w:r w:rsidRPr="00BF1630">
        <w:rPr>
          <w:rFonts w:eastAsia="Arial Unicode MS" w:cs="Times New Roman"/>
          <w:color w:val="000000"/>
          <w:szCs w:val="28"/>
          <w:lang w:bidi="ru-RU"/>
        </w:rPr>
        <w:t>️8-800-30-30-123🤗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Самозанятость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и работа по трудовому договору?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Можно работать наёмным работником, а в свободное от работы время оказывать услуги, например фотограф</w:t>
      </w:r>
      <w:r w:rsidRPr="00BF1630">
        <w:rPr>
          <w:rFonts w:eastAsia="Arial Unicode MS" w:cs="Times New Roman"/>
          <w:color w:val="000000"/>
          <w:szCs w:val="28"/>
          <w:lang w:bidi="ru-RU"/>
        </w:rPr>
        <w:t>.</w:t>
      </w: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Т.е. можно получить статус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самозанятого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для того, чтобы свободно предоставлять свои услуги населению без регистрации ИП и дополнительно зарабатывать.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Зарплата по основному месту работы при расчете налога на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профессиональныи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доход не учитывается, а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трудовои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 стаж не прерывается.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Напомним,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новыи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спецрежим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могут применять физлица и индивидуальные предприниматели, у которых одновременно соблюдаются следующие условия: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они получают доход от самостоятельного ведения деятельности или использования имущества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ведут деятельность в регионе проведения эксперимента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при ведении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этои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̆ деятельности не имеют работодателя, с которым заключен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трудовои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 договор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не привлекают для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этои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 деятельности наемных работников по трудовым договорам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proofErr w:type="gramStart"/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вид деятельности, условия ее осуществления или сумма дохода не попадают в перечень исключений, указанных в статьях 4 и 6 Федерального закона от 27.11.2018 N 422-ФЗ</w:t>
      </w:r>
      <w:proofErr w:type="gramEnd"/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  <w:r w:rsidRPr="00BF1630">
        <w:rPr>
          <w:rFonts w:eastAsia="Arial Unicode MS" w:cs="Times New Roman"/>
          <w:color w:val="000000"/>
          <w:szCs w:val="28"/>
          <w:lang w:bidi="ru-RU"/>
        </w:rPr>
        <w:t>Это могут быть: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📍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фрилансеры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, работающие удаленно через электронные площадки</w:t>
      </w:r>
      <w:proofErr w:type="gramEnd"/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lastRenderedPageBreak/>
        <w:t>📍лица, оказывающие косметические услуги на дому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📍лица, сдающие квартиры в аренду посуточно или на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длительныи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 срок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📍лица, предоставляющие услуги по перевозке пассажиров и грузов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📍лица, продающие продукцию собственного производства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📍лица, занимающиеся фот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о-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и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видеосъемкои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̆ на заказ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📍лица, предоставляющие услуги по проведению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мероприятии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>̆ и праздников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📍лица, предоставляющие юридические консультации и ведение бухгалтерии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📍лица, оказывающие строительные работы и ремонт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помещении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>̆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Налоговый вычет для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самозанятых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Приведём пример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самозанятого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, которая оказывает парикмахерские услуги у себя на дому - оборудованное место, работа на себя и преимущества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самозанятости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, в числе которых и налоговый вычет - позволяют ей спокойно работать и получать доход без рисков.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Segoe UI Symbol" w:eastAsia="Arial Unicode MS" w:hAnsi="Segoe UI Symbol" w:cs="Times New Roman"/>
          <w:color w:val="000000"/>
          <w:szCs w:val="28"/>
          <w:lang w:bidi="ru-RU"/>
        </w:rPr>
        <w:t>⠀</w:t>
      </w: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Подробнее  о том, что каждому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самозанятому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предоставляется налоговый вычет: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Сумма вычета - 10 000 рублей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Ставка 4% уменьшается до 3%, ставка 6% уменьшается до 4%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Расчет автоматический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То есть, до конца 2020 года платить налог не нужно, пока не исчерпается налоговый капитал: основной налоговый вычет в размере 10 000 рублей и дополнительный налоговый вычет от государства в размере 12 130 рублей. Всего - 22 130 рублей.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Он не перечисляется на карту, а отображается как зачисленный капитал в приложении или личном кабинете «Мой налог». В 2020 году можно оплатить из этих средств НПД (налог для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самозанятых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>), а также задолженность и пени по нему. Средства будут автоматически применяться для полной уплаты налога</w:t>
      </w: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Неиспользованный в 2020 году остаток от налогового капитала 12 130 рублей «сгорит» 1 января 2021 года. При этом остаток основного налогового вычета 10 000 рублей сохранится, но будет предоставляться уже не для полного погашения суммы налога, а в виде временного снижения налоговой ставки. То есть 3% за заказы от физлиц и 4% за заказы от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юрлиц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- до полного исчерпания суммы вычета. Когда вы сэкономите на выплатах сумму вычета, налоговая ставка повысится обратно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до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стандартных 4% и 6% соответственно. Налог зафиксирован до 2029 года согласно № 422-ФЗ.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Как видим, налоговый вычет для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самозанятых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является еще одним весомым преимуществом. Наряду с возможностью работать без бумажной волокиты, отчетов, страховых взносов и очередей </w:t>
      </w:r>
      <w:proofErr w:type="gramStart"/>
      <w:r w:rsidRPr="00BF1630">
        <w:rPr>
          <w:rFonts w:eastAsia="Arial Unicode MS" w:cs="Times New Roman"/>
          <w:color w:val="000000"/>
          <w:szCs w:val="28"/>
          <w:lang w:bidi="ru-RU"/>
        </w:rPr>
        <w:t>в</w:t>
      </w:r>
      <w:proofErr w:type="gram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 налоговой.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 xml:space="preserve">Сложностей с регистрацией </w:t>
      </w:r>
      <w:proofErr w:type="spellStart"/>
      <w:r w:rsidRPr="00BF1630">
        <w:rPr>
          <w:rFonts w:eastAsia="Arial Unicode MS" w:cs="Times New Roman"/>
          <w:color w:val="000000"/>
          <w:szCs w:val="28"/>
          <w:lang w:bidi="ru-RU"/>
        </w:rPr>
        <w:t>самозанятого</w:t>
      </w:r>
      <w:proofErr w:type="spellEnd"/>
      <w:r w:rsidRPr="00BF1630">
        <w:rPr>
          <w:rFonts w:eastAsia="Arial Unicode MS" w:cs="Times New Roman"/>
          <w:color w:val="000000"/>
          <w:szCs w:val="28"/>
          <w:lang w:bidi="ru-RU"/>
        </w:rPr>
        <w:t xml:space="preserve">, ка правило, не возникает. </w:t>
      </w:r>
      <w:r w:rsidRPr="00BF1630">
        <w:rPr>
          <w:rFonts w:eastAsia="Arial Unicode MS" w:cs="Times New Roman"/>
          <w:color w:val="000000"/>
          <w:szCs w:val="28"/>
          <w:lang w:bidi="ru-RU"/>
        </w:rPr>
        <w:lastRenderedPageBreak/>
        <w:t>Напомним, чтобы использовать новый специальный налоговый режим, нужно пройти регистрацию и получить подтверждение.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  <w:r w:rsidRPr="00BF1630">
        <w:rPr>
          <w:rFonts w:eastAsia="Arial Unicode MS" w:cs="Times New Roman"/>
          <w:color w:val="000000"/>
          <w:szCs w:val="28"/>
          <w:lang w:bidi="ru-RU"/>
        </w:rPr>
        <w:t>Без регистрации применение налогового режима и формирование чеков невозможно</w:t>
      </w:r>
      <w:r w:rsidRPr="00BF1630">
        <w:rPr>
          <w:rFonts w:ascii="MS Mincho" w:eastAsia="Arial Unicode MS" w:hAnsi="MS Mincho" w:cs="Times New Roman" w:hint="eastAsia"/>
          <w:color w:val="000000"/>
          <w:szCs w:val="28"/>
          <w:lang w:bidi="ru-RU"/>
        </w:rPr>
        <w:t>✔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Регистрация в приложении «Мой налог» занимает несколько минут. Заполнять заявление на бумаге и посещать инспекцию не нужно.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Доступны несколько способов: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📍с использованием паспорта для сканирования и проверки, а также фотографии, которую можно сделать прямо на камеру смартфона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📍c использованием ИНН и пароля, которые используются для доступа в личный кабинет физлица на сайте nalog.ru</w:t>
      </w:r>
    </w:p>
    <w:p w:rsidR="00E9756C" w:rsidRPr="00BF1630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rFonts w:eastAsia="Arial Unicode MS" w:cs="Times New Roman"/>
          <w:color w:val="000000"/>
          <w:szCs w:val="28"/>
          <w:lang w:bidi="ru-RU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📍с помощью учетной записи Единого портала государственных и муниципальных услуг</w:t>
      </w:r>
    </w:p>
    <w:p w:rsidR="00E9756C" w:rsidRDefault="00E9756C" w:rsidP="00E9756C">
      <w:pPr>
        <w:autoSpaceDE/>
        <w:autoSpaceDN/>
        <w:adjustRightInd/>
        <w:spacing w:line="328" w:lineRule="exact"/>
        <w:ind w:firstLine="880"/>
        <w:jc w:val="both"/>
        <w:rPr>
          <w:sz w:val="24"/>
          <w:szCs w:val="24"/>
        </w:rPr>
      </w:pPr>
      <w:r w:rsidRPr="00BF1630">
        <w:rPr>
          <w:rFonts w:eastAsia="Arial Unicode MS" w:cs="Times New Roman"/>
          <w:color w:val="000000"/>
          <w:szCs w:val="28"/>
          <w:lang w:bidi="ru-RU"/>
        </w:rPr>
        <w:t>Также налогоплательщик может зарегистрироваться, обратившись в уполномоченные банки - ознакомиться со списком банков можно на сайте npd.nalog.ru</w:t>
      </w:r>
    </w:p>
    <w:p w:rsidR="00A325A2" w:rsidRDefault="00A325A2"/>
    <w:sectPr w:rsidR="00A325A2" w:rsidSect="001E63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7D"/>
    <w:rsid w:val="00A325A2"/>
    <w:rsid w:val="00B4467D"/>
    <w:rsid w:val="00D126B3"/>
    <w:rsid w:val="00E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C"/>
    <w:pPr>
      <w:widowControl w:val="0"/>
      <w:autoSpaceDE w:val="0"/>
      <w:autoSpaceDN w:val="0"/>
      <w:adjustRightInd w:val="0"/>
    </w:pPr>
    <w:rPr>
      <w:rFonts w:cs="Courier New"/>
      <w:sz w:val="28"/>
      <w:lang w:eastAsia="ru-RU"/>
    </w:rPr>
  </w:style>
  <w:style w:type="paragraph" w:styleId="1">
    <w:name w:val="heading 1"/>
    <w:basedOn w:val="a"/>
    <w:link w:val="10"/>
    <w:qFormat/>
    <w:rsid w:val="00D126B3"/>
    <w:pPr>
      <w:widowControl/>
      <w:autoSpaceDE/>
      <w:autoSpaceDN/>
      <w:adjustRightInd/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widowControl/>
      <w:autoSpaceDE/>
      <w:autoSpaceDN/>
      <w:adjustRightInd/>
      <w:ind w:left="708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C"/>
    <w:pPr>
      <w:widowControl w:val="0"/>
      <w:autoSpaceDE w:val="0"/>
      <w:autoSpaceDN w:val="0"/>
      <w:adjustRightInd w:val="0"/>
    </w:pPr>
    <w:rPr>
      <w:rFonts w:cs="Courier New"/>
      <w:sz w:val="28"/>
      <w:lang w:eastAsia="ru-RU"/>
    </w:rPr>
  </w:style>
  <w:style w:type="paragraph" w:styleId="1">
    <w:name w:val="heading 1"/>
    <w:basedOn w:val="a"/>
    <w:link w:val="10"/>
    <w:qFormat/>
    <w:rsid w:val="00D126B3"/>
    <w:pPr>
      <w:widowControl/>
      <w:autoSpaceDE/>
      <w:autoSpaceDN/>
      <w:adjustRightInd/>
      <w:spacing w:before="450" w:after="300"/>
      <w:outlineLvl w:val="0"/>
    </w:pPr>
    <w:rPr>
      <w:rFonts w:ascii="Arial" w:hAnsi="Arial" w:cs="Arial"/>
      <w:color w:val="58BFD7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6B3"/>
    <w:rPr>
      <w:rFonts w:ascii="Arial" w:hAnsi="Arial" w:cs="Arial"/>
      <w:color w:val="58BFD7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126B3"/>
    <w:pPr>
      <w:widowControl/>
      <w:autoSpaceDE/>
      <w:autoSpaceDN/>
      <w:adjustRightInd/>
      <w:ind w:left="708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PantleevaOP</cp:lastModifiedBy>
  <cp:revision>2</cp:revision>
  <dcterms:created xsi:type="dcterms:W3CDTF">2020-12-08T03:05:00Z</dcterms:created>
  <dcterms:modified xsi:type="dcterms:W3CDTF">2020-12-08T03:08:00Z</dcterms:modified>
</cp:coreProperties>
</file>