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A" w:rsidRPr="00AE6BFA" w:rsidRDefault="00AE6BFA" w:rsidP="00AE6BFA">
      <w:pPr>
        <w:shd w:val="clear" w:color="auto" w:fill="F8F8F8"/>
        <w:spacing w:after="24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ru-RU"/>
        </w:rPr>
      </w:pPr>
      <w:r w:rsidRPr="00AE6BFA"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ru-RU"/>
        </w:rPr>
        <w:t>Разъяснения по часто задаваемым вопросам в сфере противодействия коррупции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Что такое коррупция?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Понятие коррупция раскрывается в ч. 1 ст. 1 Федерального закона «О противодействии коррупции» от 25 декабря 2008 года №</w:t>
      </w:r>
      <w:r w:rsidRPr="00AE6B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gtFrame="_blank" w:history="1">
        <w:r w:rsidRPr="00AE6BFA">
          <w:rPr>
            <w:rFonts w:ascii="Arial" w:eastAsia="Times New Roman" w:hAnsi="Arial" w:cs="Arial"/>
            <w:color w:val="768CA5"/>
            <w:sz w:val="21"/>
            <w:u w:val="single"/>
            <w:lang w:eastAsia="ru-RU"/>
          </w:rPr>
          <w:t>273-ФЗ</w:t>
        </w:r>
      </w:hyperlink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</w:t>
      </w:r>
      <w:r w:rsidRPr="00AE6B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Коррупция – это: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б) совершение деяний, указанных в подпункте «а» настоящего пункта, от имени или в интересах юридического лица.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Что такое «противодействие коррупции»?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а) по предупреждению коррупции, в том числе по выявлению и последующему устранению причин  коррупции (профилактика коррупции);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б) по выявлению, предупреждению, пресечению, раскрытию и расследованию коррупционных правонарушений (борьба с коррупцией);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  в) по минимизации и (или) ликвидации коррупционных правонарушений.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AE6B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Правовая основа противодействия коррупции.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Какая ответственность предусмотрена за ложное сообщение о факте коррупции должностного лица?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</w:t>
      </w:r>
      <w:r w:rsidRPr="00AE6B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сообщившее заведомо ложные сведения, порочащие честь и достоинство лица или подрывающие его репутацию, может быть привлечено к уголовной ответственности по статье 128.1 «Клевета»</w:t>
      </w:r>
      <w:r w:rsidRPr="00AE6B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tgtFrame="_blank" w:history="1">
        <w:r w:rsidRPr="00AE6BFA">
          <w:rPr>
            <w:rFonts w:ascii="Arial" w:eastAsia="Times New Roman" w:hAnsi="Arial" w:cs="Arial"/>
            <w:color w:val="768CA5"/>
            <w:sz w:val="21"/>
            <w:u w:val="single"/>
            <w:lang w:eastAsia="ru-RU"/>
          </w:rPr>
          <w:t>Уголовного кодекса Российской Федерации</w:t>
        </w:r>
      </w:hyperlink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</w:t>
      </w: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Что является предметом взятки?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ссудами (постановление Пленума Верховного Суда Российской Федерации от 09 июля 2013  года № 24 «О судебной практике по делам о взяточничестве и об иных коррупционных преступлениях»).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Какие действия можно считать вымогательством взятки?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</w:t>
      </w:r>
      <w:r w:rsidRPr="00AE6B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 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  предотвращения вредных последствий для его правоохраняемых интересов (постановление Пленума Верховного Суда Российской Федерации от Федерации от 09 июля 2013  года № 24 «О судебной практике по делам о взяточничестве и об иных коррупционных преступлениях»).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</w:t>
      </w:r>
      <w:r w:rsidRPr="00AE6B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Возвращаются ли взяткодателю денежные средства и иные ценности, ставшие предметом взятки?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Изъятые деньги и 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  ст. 104.1</w:t>
      </w:r>
      <w:r w:rsidRPr="00AE6B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tgtFrame="_blank" w:history="1">
        <w:r w:rsidRPr="00AE6BFA">
          <w:rPr>
            <w:rFonts w:ascii="Arial" w:eastAsia="Times New Roman" w:hAnsi="Arial" w:cs="Arial"/>
            <w:color w:val="768CA5"/>
            <w:sz w:val="21"/>
            <w:u w:val="single"/>
            <w:lang w:eastAsia="ru-RU"/>
          </w:rPr>
          <w:t>УПК РФ</w:t>
        </w:r>
      </w:hyperlink>
      <w:r w:rsidRPr="00AE6B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нажитые преступным путем.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AE6BFA" w:rsidRPr="00AE6BFA" w:rsidRDefault="00AE6BFA" w:rsidP="00AE6BFA">
      <w:pPr>
        <w:shd w:val="clear" w:color="auto" w:fill="FFFFFF"/>
        <w:spacing w:after="312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Не могут быть обращены в доход государства деньги и другие ценности в случаях, когда в отношении лица были заявлены требования о даче взятки или  о незаконной передаче денег, ценных бумаг, иного имущества в виде  коммерческого подкупа, если до передачи этих ценностей либо добровольно заявило об этом органу, имеющему право возбуждать уголовное дело, и передача  денег,  ценных  бумаг,  иного  имущества   проходила  под    их </w:t>
      </w: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контролем с целью задержания с поличным лица, заявившего такие  требования. В этих случаях деньги и  другие ценности, явившиеся предметом взятки или коммерческого подкупа, подлежат возвращению их владельцу.</w:t>
      </w:r>
    </w:p>
    <w:p w:rsidR="00AE6BFA" w:rsidRPr="00AE6BFA" w:rsidRDefault="00AE6BFA" w:rsidP="00AE6BFA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6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Если для предотвращения вредных последствий либо было вынуждено  передать вымогателю  деньги, другие ценности, то они подлежат возврату их владельцу (постановление Пленума  Верховного Суда Российской  Федерации от 09 июля 2013  года № 24 «О судебной практике по делам о взяточничестве и об иных коррупционных преступлениях»). </w:t>
      </w:r>
    </w:p>
    <w:p w:rsidR="00F609E0" w:rsidRDefault="00F609E0"/>
    <w:sectPr w:rsidR="00F609E0" w:rsidSect="00F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BFA"/>
    <w:rsid w:val="00692D85"/>
    <w:rsid w:val="00AE6BFA"/>
    <w:rsid w:val="00F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0"/>
  </w:style>
  <w:style w:type="paragraph" w:styleId="1">
    <w:name w:val="heading 1"/>
    <w:basedOn w:val="a"/>
    <w:link w:val="10"/>
    <w:uiPriority w:val="9"/>
    <w:qFormat/>
    <w:rsid w:val="00AE6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BFA"/>
  </w:style>
  <w:style w:type="character" w:styleId="a4">
    <w:name w:val="Hyperlink"/>
    <w:basedOn w:val="a0"/>
    <w:uiPriority w:val="99"/>
    <w:semiHidden/>
    <w:unhideWhenUsed/>
    <w:rsid w:val="00AE6BFA"/>
    <w:rPr>
      <w:color w:val="0000FF"/>
      <w:u w:val="single"/>
    </w:rPr>
  </w:style>
  <w:style w:type="character" w:styleId="a5">
    <w:name w:val="Strong"/>
    <w:basedOn w:val="a0"/>
    <w:uiPriority w:val="22"/>
    <w:qFormat/>
    <w:rsid w:val="00AE6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32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432117946">
                  <w:marLeft w:val="0"/>
                  <w:marRight w:val="0"/>
                  <w:marTop w:val="10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3650&amp;intelsearch=%D3%E3%EE%EB%EE%E2%ED%EE%E3%EE+%EA%EE%E4%E5%EA%F1%E0+%D0%EE%F1%F1%E8%E9%F1%EA%EE%E9+%D4%E5%E4%E5%F0%E0%F6%E8%E8" TargetMode="External"/><Relationship Id="rId5" Type="http://schemas.openxmlformats.org/officeDocument/2006/relationships/hyperlink" Target="http://pravo.gov.ru/proxy/ips/?docbody=&amp;nd=102041597&amp;intelsearch=%D3%E3%EE%EB%EE%E2%ED%EE%E3%EE+%EA%EE%E4%E5%EA%F1%E0+%D0%EE%F1%F1%E8%E9%F1%EA%EE%E9+%D4%E5%E4%E5%F0%E0%F6%E8%E8" TargetMode="External"/><Relationship Id="rId4" Type="http://schemas.openxmlformats.org/officeDocument/2006/relationships/hyperlink" Target="http://pravo.gov.ru/proxy/ips/?docbody=&amp;nd=102126779&amp;intelsearch=%EE%F2+25+%E4%E5%EA%E0%E1%F0%FF+2008+%E3%EE%E4%E0+%B9+273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2016-06-01T14:17:00Z</dcterms:created>
  <dcterms:modified xsi:type="dcterms:W3CDTF">2016-06-01T14:17:00Z</dcterms:modified>
</cp:coreProperties>
</file>