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30" w:rsidRDefault="00013CF2" w:rsidP="00013CF2">
      <w:pPr>
        <w:ind w:left="12744" w:firstLine="0"/>
      </w:pPr>
      <w:r>
        <w:t xml:space="preserve">   </w:t>
      </w:r>
      <w:r w:rsidR="0047475F">
        <w:t>УТВЕРЖДЕН</w:t>
      </w:r>
    </w:p>
    <w:p w:rsidR="0047475F" w:rsidRPr="00013CF2" w:rsidRDefault="0047475F" w:rsidP="00013CF2">
      <w:pPr>
        <w:ind w:left="12744" w:firstLine="0"/>
      </w:pPr>
      <w:r>
        <w:t>Распоряжением</w:t>
      </w:r>
    </w:p>
    <w:p w:rsidR="00AF1F30" w:rsidRDefault="0047475F" w:rsidP="00AF1F30">
      <w:pPr>
        <w:pStyle w:val="a3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«Бичурский район»</w:t>
      </w:r>
    </w:p>
    <w:p w:rsidR="0047475F" w:rsidRPr="00D05449" w:rsidRDefault="008F26DE" w:rsidP="00D05449">
      <w:pPr>
        <w:pStyle w:val="a3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30.05.2016  № 132</w:t>
      </w:r>
    </w:p>
    <w:p w:rsidR="0047475F" w:rsidRDefault="0047475F" w:rsidP="00AF1F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</w:p>
    <w:p w:rsidR="00AF1F30" w:rsidRDefault="00AF1F30" w:rsidP="00AF1F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ПЛАН</w:t>
      </w:r>
    </w:p>
    <w:p w:rsidR="00AF1F30" w:rsidRDefault="00AF1F30" w:rsidP="00AF1F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противодействия коррупции в органах местного самоуправления муниципального</w:t>
      </w:r>
    </w:p>
    <w:p w:rsidR="00AF1F30" w:rsidRDefault="00AF1F30" w:rsidP="00AF1F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образования «Бичурский район» на 2016-2017 годы</w:t>
      </w:r>
    </w:p>
    <w:p w:rsidR="00AF1F30" w:rsidRDefault="00AF1F30" w:rsidP="00AF1F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AF1F30" w:rsidRDefault="00AF1F30" w:rsidP="00AF1F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7"/>
        <w:gridCol w:w="4956"/>
        <w:gridCol w:w="2127"/>
        <w:gridCol w:w="2731"/>
        <w:gridCol w:w="3640"/>
      </w:tblGrid>
      <w:tr w:rsidR="00AF1F30" w:rsidTr="00AF1F3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F1F30" w:rsidTr="00AF1F30">
        <w:trPr>
          <w:trHeight w:val="14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111" w:right="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111" w:right="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111" w:right="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111" w:right="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111" w:right="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1F30" w:rsidTr="00AF1F30">
        <w:trPr>
          <w:trHeight w:val="715"/>
        </w:trPr>
        <w:tc>
          <w:tcPr>
            <w:tcW w:w="1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1B6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лицами, замещающими муниципальные должности муниципальными служащими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связанных с муниципальной службой, а также требований к служебному поведению в связи с исполнением ими должностных обязанностей</w:t>
            </w:r>
          </w:p>
        </w:tc>
      </w:tr>
      <w:tr w:rsidR="00AF1F30" w:rsidTr="00AF1F30">
        <w:trPr>
          <w:trHeight w:val="87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1B69B2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персональной ответственности руководителей 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антикоррупционной работы в возглавляемых ими органах и подведомственных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F1F30" w:rsidRDefault="004A65A5" w:rsidP="004A65A5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«Бичурский район»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1B69B2">
            <w:pPr>
              <w:pStyle w:val="ConsPlusNormal"/>
              <w:spacing w:line="232" w:lineRule="auto"/>
              <w:ind w:left="47"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антикоррупционной компетентности,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AF1F30" w:rsidTr="0047475F">
        <w:trPr>
          <w:trHeight w:val="1426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заседаний комиссий:</w:t>
            </w:r>
          </w:p>
          <w:p w:rsidR="00AF1F30" w:rsidRDefault="00AF1F30" w:rsidP="0047475F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к служебному поведению муниципальных служащих и урегулированию конфликта интересов, образованных в  МО «Бичурский район».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2016, 2017 гг.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 w:rsidP="0047475F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</w:t>
            </w:r>
            <w:r w:rsidR="00474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</w:tbl>
    <w:p w:rsidR="00AF1F30" w:rsidRDefault="00AF1F30" w:rsidP="00AF1F30">
      <w:pPr>
        <w:rPr>
          <w:sz w:val="10"/>
        </w:rPr>
      </w:pPr>
    </w:p>
    <w:tbl>
      <w:tblPr>
        <w:tblW w:w="14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4886"/>
        <w:gridCol w:w="56"/>
        <w:gridCol w:w="2126"/>
        <w:gridCol w:w="2731"/>
        <w:gridCol w:w="3640"/>
      </w:tblGrid>
      <w:tr w:rsidR="00AF1F30" w:rsidTr="004A65A5">
        <w:trPr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74" w:right="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F1F30" w:rsidTr="004A65A5">
        <w:trPr>
          <w:trHeight w:val="15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период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>ичности заседания Комиссии при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лаве МО «Бичурский район» по противодействию коррупции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C22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</w:t>
            </w:r>
          </w:p>
          <w:p w:rsidR="00AF1F30" w:rsidRDefault="00AF1F30" w:rsidP="00C22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полугодие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5F" w:rsidRDefault="00AF1F30" w:rsidP="0047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</w:t>
            </w:r>
            <w:r w:rsidR="00474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ind w:firstLine="0"/>
              <w:jc w:val="center"/>
            </w:pPr>
          </w:p>
        </w:tc>
      </w:tr>
      <w:tr w:rsidR="00AF1F30" w:rsidTr="004A65A5">
        <w:trPr>
          <w:trHeight w:val="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01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autoSpaceDE w:val="0"/>
              <w:autoSpaceDN w:val="0"/>
              <w:adjustRightInd w:val="0"/>
              <w:ind w:left="74" w:right="70" w:firstLine="0"/>
            </w:pPr>
            <w:r>
              <w:t>Работа по предупр</w:t>
            </w:r>
            <w:r w:rsidR="004A65A5">
              <w:t>еждению коррупции в структурных муниципальных учреждениях</w:t>
            </w:r>
            <w:r>
              <w:t xml:space="preserve"> МО «Бичурский район»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4A65A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01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требований о предотвращении или об урегулировании конфликта интересов:</w:t>
            </w:r>
          </w:p>
          <w:p w:rsidR="00AF1F30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лиц, замещающих муниципальные должности 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>учреждений 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F30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предусмотренных законодательством Российской Федерации мер по предотвращению и урегулированию конфликта интересов; применение по каждому случаю конфликта интересов мер юридической ответственности, предусмотренных законодательством Российской Федерации; представление информации о результатах проведенной работы в Комитет специальных программ АГиПРБ  до 1 декабря 2016 года, до 1 декабря 2017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и муниципальной службы Администрации МО «Бичурский район </w:t>
            </w:r>
          </w:p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и муниципальной службы Администрации МО «Бичурский район </w:t>
            </w:r>
          </w:p>
          <w:p w:rsidR="00AF1F30" w:rsidRDefault="00AF1F30" w:rsidP="004747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 w:rsidP="004747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4A65A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01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республиканских и муниципальных нормативных правовых актов утверждающих порядки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категориями лиц в Республике Бурятия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 Представление отчета о проделанной работе в Комитет специальных программ АГиПРБ до 1 декабря 2016 года, до 1 декабря 2017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МО «Бичурский район» </w:t>
            </w:r>
          </w:p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4A65A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013CF2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года,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и муниципальной службы Администрации МО «Бичурский район» 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4A65A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013CF2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nformat"/>
              <w:spacing w:line="232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лицами, замещающими муниципальные должности, муниципальными служащими 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B69B2">
              <w:rPr>
                <w:rFonts w:ascii="Times New Roman" w:hAnsi="Times New Roman" w:cs="Times New Roman"/>
                <w:sz w:val="24"/>
                <w:szCs w:val="24"/>
              </w:rPr>
              <w:t>учреждений 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 всех случаях обращения к ним каких-либо лиц в целях склонения их к совершению коррупционных правонарушений.</w:t>
            </w:r>
          </w:p>
          <w:p w:rsidR="00AF1F30" w:rsidRDefault="00AF1F30">
            <w:pPr>
              <w:pStyle w:val="ConsPlusNonformat"/>
              <w:spacing w:line="232" w:lineRule="auto"/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Комитет специальных программ АГиПРБ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      1 ноября 2016 года, до 1 декабря 2017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4A65A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013CF2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лиц, замещающих муниципальные должности,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в исполнительном органе муниципальной власти и подведомственном ему учреждении предавать гласности.</w:t>
            </w:r>
          </w:p>
          <w:p w:rsidR="00AF1F30" w:rsidRDefault="00AF1F30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проделанной работе в Комитет специальных программ АГиПРБ до 20 декабря 2016 года, до 20 декабря 2017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и муниципальной службы Администрации МО «Бичурский район» 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D05449"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4A65A5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формирование в обществе нетерпимости к коррупционному поведению и механизмов общественного контроля за деятельностью 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установление системы «обратной связи»</w:t>
            </w: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4A65A5" w:rsidP="004A65A5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«Бичурский район»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пяти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 с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заседания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left="70" w:right="9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исполнительных органов муниципальной власти с институтами гражданского общества по противодействию коррупции</w:t>
            </w: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4A65A5" w:rsidP="004A65A5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«Бичурский район»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Российской Федерации и Республики Бурятия, муниципального образования «Бичурский район» по вопросам противодействия коррупции, разъяснений по часто задаваемым </w:t>
            </w:r>
            <w:r w:rsidR="00AF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 сфере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печение работы интернет-приемной, «телефона доверия» на официальном сайте 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позволяющих сообщать о фактах коррупции;</w:t>
            </w:r>
          </w:p>
          <w:p w:rsidR="00AF1F30" w:rsidRDefault="00AF1F30" w:rsidP="0047475F">
            <w:pPr>
              <w:pStyle w:val="ConsPlusNormal"/>
              <w:spacing w:line="232" w:lineRule="auto"/>
              <w:ind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>
            <w:pPr>
              <w:pStyle w:val="ConsPlusNormal"/>
              <w:spacing w:line="232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 xml:space="preserve"> «прямой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линий» с гражданами по вопросам антикоррупционного просвещения;</w:t>
            </w:r>
          </w:p>
          <w:p w:rsidR="00AF1F30" w:rsidRDefault="00AF1F30" w:rsidP="00203929">
            <w:pPr>
              <w:pStyle w:val="ConsPlusNormal"/>
              <w:spacing w:line="232" w:lineRule="auto"/>
              <w:ind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 w:rsidP="00203929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F1F30" w:rsidRDefault="00AF1F30" w:rsidP="00203929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 w:rsidP="00203929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 w:rsidP="00203929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 w:rsidP="00203929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 w:rsidP="00203929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8268E1" w:rsidP="00203929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и муниципальной службы Администрации МО «Бичурский район» </w:t>
            </w: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 w:rsidP="0047475F">
            <w:pPr>
              <w:pStyle w:val="ConsPlusNormal"/>
              <w:spacing w:line="23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30" w:rsidRDefault="00AF1F30" w:rsidP="0047475F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4A65A5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взаимодействия подразделений по профилактике коррупционных и ины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х правонарушений с общественным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прив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лечение представителей указанного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антикоррупционных мероприятиях</w:t>
            </w:r>
          </w:p>
          <w:p w:rsidR="00203929" w:rsidRDefault="00203929" w:rsidP="004A65A5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20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1F30" w:rsidRDefault="00AF1F30" w:rsidP="0020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AF1F30" w:rsidRDefault="00AF1F30" w:rsidP="0020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8268E1">
            <w:pPr>
              <w:ind w:firstLine="0"/>
              <w:jc w:val="center"/>
            </w:pPr>
            <w:r>
              <w:t>2.5</w:t>
            </w:r>
            <w:r w:rsidR="00AF1F30">
              <w:t>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Pr="00D05449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49">
              <w:rPr>
                <w:rFonts w:ascii="Times New Roman" w:hAnsi="Times New Roman" w:cs="Times New Roman"/>
                <w:sz w:val="24"/>
                <w:szCs w:val="24"/>
              </w:rPr>
              <w:t>Внедрение в процесс обучения элементов, дополняющих примерные основные образовательные программы 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граждан.</w:t>
            </w:r>
          </w:p>
          <w:p w:rsidR="00AF1F30" w:rsidRPr="00D05449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49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проделанной работе в Комитет специальных программ АГиПРБ до      1 декабря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2016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ind w:firstLine="0"/>
              <w:jc w:val="center"/>
            </w:pPr>
            <w:r>
              <w:t>Управление образованием МО «Бичурский район»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ind w:firstLine="0"/>
              <w:jc w:val="center"/>
            </w:pPr>
          </w:p>
        </w:tc>
      </w:tr>
      <w:tr w:rsidR="00AF1F30" w:rsidTr="00D05449"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4A65A5">
            <w:pPr>
              <w:pStyle w:val="ConsPlusNormal"/>
              <w:spacing w:line="244" w:lineRule="auto"/>
              <w:ind w:left="83" w:right="85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Обеспечение открытости информации о деятельности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AF1F30" w:rsidTr="00D05449">
        <w:trPr>
          <w:trHeight w:val="10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услуг, подготовка отчета о результатах и представление его в Министерство экономического развития Р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еспублики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года,</w:t>
            </w:r>
          </w:p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D05449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D05449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«Бичурский район»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pStyle w:val="ConsPlusNormal"/>
              <w:spacing w:line="244" w:lineRule="auto"/>
              <w:ind w:left="70" w:righ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 w:rsidP="004A65A5">
            <w:pPr>
              <w:pStyle w:val="ConsPlusNormal"/>
              <w:spacing w:line="244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в сети Интернет общедоступной информации в форме открытых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года,</w:t>
            </w:r>
          </w:p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итогах антикоррупционной 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деятельности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периода, но не реже 1 раза в год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D05449"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left="69" w:right="71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Снижение количества нормативных правовых актов МО «Бичурский район», содержащих коррупциогенные факторы</w:t>
            </w:r>
          </w:p>
        </w:tc>
      </w:tr>
      <w:tr w:rsidR="00AF1F30" w:rsidTr="00D05449">
        <w:trPr>
          <w:trHeight w:val="4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антикоррупционной эксперт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изы нормативных правовых актов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МО «Бичурский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результатах проведения плановой антикоррупционной эксперт</w:t>
            </w:r>
            <w:r w:rsidR="004A65A5">
              <w:rPr>
                <w:rFonts w:ascii="Times New Roman" w:hAnsi="Times New Roman" w:cs="Times New Roman"/>
                <w:sz w:val="24"/>
                <w:szCs w:val="24"/>
              </w:rPr>
              <w:t>изы нормативных правовых актов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МО «Бичурский район» в Комитет специальных программ АГиПРБ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года, декабрь 2017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и муниципальной службы Администрации МО «Бичурский район»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  <w:tr w:rsidR="00AF1F30" w:rsidTr="00D0544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left="74" w:righ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текущей антикоррупционной экспертизы проектов нормативных правовых актов Главы МО «Бичурский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</w:t>
            </w:r>
          </w:p>
          <w:p w:rsidR="00AF1F30" w:rsidRDefault="00AF1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30" w:rsidRDefault="00AF1F30">
            <w:pPr>
              <w:pStyle w:val="ConsPlusNormal"/>
              <w:spacing w:line="24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«Бичурский район»</w:t>
            </w:r>
            <w:r w:rsidR="00D05449">
              <w:rPr>
                <w:rFonts w:ascii="Times New Roman" w:hAnsi="Times New Roman" w:cs="Times New Roman"/>
                <w:sz w:val="24"/>
                <w:szCs w:val="24"/>
              </w:rPr>
              <w:t>, подведомственные муниципальные учреждения Администрации МО «Бичурский район», Совет депутатов, Контрольно-счетная палата МО «Бичурский район»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30" w:rsidRDefault="00AF1F30">
            <w:pPr>
              <w:ind w:firstLine="0"/>
              <w:jc w:val="left"/>
            </w:pPr>
          </w:p>
        </w:tc>
      </w:tr>
    </w:tbl>
    <w:p w:rsidR="00AF1F30" w:rsidRDefault="00AF1F30" w:rsidP="00AF1F30">
      <w:pPr>
        <w:pStyle w:val="1"/>
        <w:spacing w:line="240" w:lineRule="auto"/>
        <w:ind w:firstLine="0"/>
        <w:rPr>
          <w:bCs/>
          <w:sz w:val="28"/>
        </w:rPr>
      </w:pPr>
    </w:p>
    <w:p w:rsidR="00AF1F30" w:rsidRDefault="00AF1F30" w:rsidP="00AF1F30">
      <w:pPr>
        <w:pStyle w:val="1"/>
        <w:spacing w:line="240" w:lineRule="auto"/>
        <w:ind w:firstLine="0"/>
        <w:rPr>
          <w:bCs/>
          <w:sz w:val="28"/>
        </w:rPr>
      </w:pPr>
    </w:p>
    <w:p w:rsidR="00AF1F30" w:rsidRDefault="00AF1F30" w:rsidP="00AF1F30">
      <w:pPr>
        <w:pStyle w:val="1"/>
        <w:spacing w:line="240" w:lineRule="auto"/>
        <w:ind w:firstLine="0"/>
        <w:rPr>
          <w:bCs/>
          <w:sz w:val="28"/>
        </w:rPr>
      </w:pPr>
    </w:p>
    <w:p w:rsidR="00AF1F30" w:rsidRDefault="00AF1F30" w:rsidP="00AF1F30">
      <w:pPr>
        <w:pStyle w:val="1"/>
        <w:spacing w:line="240" w:lineRule="auto"/>
        <w:ind w:firstLine="0"/>
        <w:rPr>
          <w:bCs/>
          <w:sz w:val="28"/>
        </w:rPr>
      </w:pPr>
    </w:p>
    <w:p w:rsidR="00F609E0" w:rsidRDefault="00F609E0"/>
    <w:sectPr w:rsidR="00F609E0" w:rsidSect="0047475F">
      <w:foot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E0" w:rsidRDefault="00F203E0" w:rsidP="00013CF2">
      <w:r>
        <w:separator/>
      </w:r>
    </w:p>
  </w:endnote>
  <w:endnote w:type="continuationSeparator" w:id="0">
    <w:p w:rsidR="00F203E0" w:rsidRDefault="00F203E0" w:rsidP="0001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8844"/>
      <w:docPartObj>
        <w:docPartGallery w:val="Page Numbers (Bottom of Page)"/>
        <w:docPartUnique/>
      </w:docPartObj>
    </w:sdtPr>
    <w:sdtContent>
      <w:p w:rsidR="004A65A5" w:rsidRDefault="004A65A5">
        <w:pPr>
          <w:pStyle w:val="a8"/>
          <w:jc w:val="right"/>
        </w:pPr>
        <w:fldSimple w:instr=" PAGE   \* MERGEFORMAT ">
          <w:r w:rsidR="00651F57">
            <w:rPr>
              <w:noProof/>
            </w:rPr>
            <w:t>7</w:t>
          </w:r>
        </w:fldSimple>
      </w:p>
    </w:sdtContent>
  </w:sdt>
  <w:p w:rsidR="004A65A5" w:rsidRDefault="004A65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E0" w:rsidRDefault="00F203E0" w:rsidP="00013CF2">
      <w:r>
        <w:separator/>
      </w:r>
    </w:p>
  </w:footnote>
  <w:footnote w:type="continuationSeparator" w:id="0">
    <w:p w:rsidR="00F203E0" w:rsidRDefault="00F203E0" w:rsidP="00013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F30"/>
    <w:rsid w:val="00013CF2"/>
    <w:rsid w:val="000424C7"/>
    <w:rsid w:val="001B69B2"/>
    <w:rsid w:val="00203929"/>
    <w:rsid w:val="003600BF"/>
    <w:rsid w:val="00413536"/>
    <w:rsid w:val="0042146E"/>
    <w:rsid w:val="0047475F"/>
    <w:rsid w:val="004A65A5"/>
    <w:rsid w:val="004F5A2C"/>
    <w:rsid w:val="00651F57"/>
    <w:rsid w:val="007C7F17"/>
    <w:rsid w:val="008268E1"/>
    <w:rsid w:val="008F26DE"/>
    <w:rsid w:val="00AF1F30"/>
    <w:rsid w:val="00C2236C"/>
    <w:rsid w:val="00D05449"/>
    <w:rsid w:val="00D557AE"/>
    <w:rsid w:val="00DC2432"/>
    <w:rsid w:val="00F203E0"/>
    <w:rsid w:val="00F6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30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1">
    <w:name w:val="Обычный1"/>
    <w:rsid w:val="00AF1F3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F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F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3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2016-05-06T20:06:00Z</cp:lastPrinted>
  <dcterms:created xsi:type="dcterms:W3CDTF">2016-05-06T16:34:00Z</dcterms:created>
  <dcterms:modified xsi:type="dcterms:W3CDTF">2016-05-06T20:16:00Z</dcterms:modified>
</cp:coreProperties>
</file>